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F5F63" w14:textId="77777777" w:rsidR="003E19DC" w:rsidRDefault="003E19DC" w:rsidP="003E19DC">
      <w:pPr>
        <w:jc w:val="center"/>
        <w:rPr>
          <w:b/>
          <w:sz w:val="36"/>
        </w:rPr>
      </w:pPr>
      <w:r w:rsidRPr="00610078">
        <w:rPr>
          <w:b/>
          <w:sz w:val="36"/>
        </w:rPr>
        <w:t>STAUNTON PARISH COUNCIL</w:t>
      </w:r>
    </w:p>
    <w:p w14:paraId="44EB466F" w14:textId="1122599B" w:rsidR="003E19DC" w:rsidRDefault="003E19DC" w:rsidP="003E19DC">
      <w:pPr>
        <w:jc w:val="center"/>
        <w:rPr>
          <w:sz w:val="24"/>
        </w:rPr>
      </w:pPr>
      <w:r>
        <w:rPr>
          <w:sz w:val="24"/>
        </w:rPr>
        <w:t>Minutes of meeting held on Tuesday 14</w:t>
      </w:r>
      <w:r w:rsidRPr="00610078">
        <w:rPr>
          <w:sz w:val="24"/>
          <w:vertAlign w:val="superscript"/>
        </w:rPr>
        <w:t>th</w:t>
      </w:r>
      <w:r>
        <w:rPr>
          <w:sz w:val="24"/>
        </w:rPr>
        <w:t xml:space="preserve"> January 2020</w:t>
      </w:r>
    </w:p>
    <w:p w14:paraId="10F9F8A1" w14:textId="77777777" w:rsidR="003E19DC" w:rsidRPr="00610078" w:rsidRDefault="003E19DC" w:rsidP="003E19DC">
      <w:pPr>
        <w:rPr>
          <w:sz w:val="24"/>
        </w:rPr>
      </w:pPr>
      <w:r w:rsidRPr="00610078">
        <w:rPr>
          <w:b/>
          <w:sz w:val="28"/>
        </w:rPr>
        <w:t xml:space="preserve">Venue: </w:t>
      </w:r>
      <w:r>
        <w:rPr>
          <w:sz w:val="24"/>
        </w:rPr>
        <w:t>Corse and Staunton Village Hall Annexe</w:t>
      </w:r>
    </w:p>
    <w:p w14:paraId="60C3E5F8" w14:textId="77777777" w:rsidR="003E19DC" w:rsidRDefault="003E19DC" w:rsidP="003E19DC">
      <w:pPr>
        <w:rPr>
          <w:sz w:val="24"/>
        </w:rPr>
      </w:pPr>
      <w:r w:rsidRPr="00610078">
        <w:rPr>
          <w:b/>
          <w:sz w:val="28"/>
        </w:rPr>
        <w:t>Time:</w:t>
      </w:r>
      <w:r>
        <w:rPr>
          <w:b/>
          <w:sz w:val="28"/>
        </w:rPr>
        <w:t xml:space="preserve"> </w:t>
      </w:r>
      <w:r>
        <w:rPr>
          <w:sz w:val="24"/>
        </w:rPr>
        <w:t>7:30pm</w:t>
      </w:r>
    </w:p>
    <w:p w14:paraId="565A3EBF" w14:textId="28E34C85" w:rsidR="003E19DC" w:rsidRDefault="003E19DC" w:rsidP="003E19DC">
      <w:pPr>
        <w:rPr>
          <w:sz w:val="24"/>
        </w:rPr>
      </w:pPr>
      <w:r w:rsidRPr="00610078">
        <w:rPr>
          <w:b/>
          <w:sz w:val="28"/>
        </w:rPr>
        <w:t>Present:</w:t>
      </w:r>
      <w:r>
        <w:rPr>
          <w:b/>
          <w:sz w:val="28"/>
        </w:rPr>
        <w:t xml:space="preserve"> </w:t>
      </w:r>
      <w:r>
        <w:rPr>
          <w:sz w:val="24"/>
        </w:rPr>
        <w:t>Councillors; J. Millar,</w:t>
      </w:r>
      <w:r w:rsidRPr="00447387">
        <w:rPr>
          <w:sz w:val="24"/>
        </w:rPr>
        <w:t xml:space="preserve"> </w:t>
      </w:r>
      <w:r>
        <w:rPr>
          <w:sz w:val="24"/>
        </w:rPr>
        <w:t xml:space="preserve">D. Williams, B. Allen, A. </w:t>
      </w:r>
      <w:proofErr w:type="spellStart"/>
      <w:r>
        <w:rPr>
          <w:sz w:val="24"/>
        </w:rPr>
        <w:t>Fardon</w:t>
      </w:r>
      <w:proofErr w:type="spellEnd"/>
      <w:r>
        <w:rPr>
          <w:sz w:val="24"/>
        </w:rPr>
        <w:t xml:space="preserve">, E. Bradbury, D. Peach, M. Fuller, R. Hall </w:t>
      </w:r>
      <w:r w:rsidRPr="00B72598">
        <w:rPr>
          <w:sz w:val="24"/>
        </w:rPr>
        <w:t>(Corse Parish Council Representative),</w:t>
      </w:r>
      <w:r>
        <w:rPr>
          <w:sz w:val="24"/>
        </w:rPr>
        <w:t xml:space="preserve"> G. Millar (Clerk) and 16 Parishioners. </w:t>
      </w:r>
    </w:p>
    <w:p w14:paraId="6808DB8E" w14:textId="36DBB645" w:rsidR="003E19DC" w:rsidRPr="003E19DC" w:rsidRDefault="003E19DC" w:rsidP="003E19DC">
      <w:pPr>
        <w:pStyle w:val="ListParagraph"/>
        <w:numPr>
          <w:ilvl w:val="0"/>
          <w:numId w:val="1"/>
        </w:numPr>
        <w:rPr>
          <w:sz w:val="28"/>
        </w:rPr>
      </w:pPr>
      <w:r>
        <w:rPr>
          <w:b/>
          <w:sz w:val="28"/>
        </w:rPr>
        <w:t>Chairman’s Welcome</w:t>
      </w:r>
    </w:p>
    <w:p w14:paraId="12D45425" w14:textId="4C6DD959" w:rsidR="003E19DC" w:rsidRDefault="003E19DC" w:rsidP="003E19DC">
      <w:pPr>
        <w:pStyle w:val="ListParagraph"/>
        <w:rPr>
          <w:bCs/>
          <w:sz w:val="24"/>
          <w:szCs w:val="21"/>
        </w:rPr>
      </w:pPr>
      <w:r>
        <w:rPr>
          <w:bCs/>
          <w:sz w:val="24"/>
          <w:szCs w:val="21"/>
        </w:rPr>
        <w:t>Cllr Millar welcomed all present including Staunton Parish Council’s invited speakers, representatives from Two Rivers Housing.</w:t>
      </w:r>
    </w:p>
    <w:p w14:paraId="2D380BB1" w14:textId="77777777" w:rsidR="003E19DC" w:rsidRDefault="003E19DC" w:rsidP="003E19DC">
      <w:pPr>
        <w:pStyle w:val="ListParagraph"/>
        <w:rPr>
          <w:bCs/>
          <w:sz w:val="24"/>
          <w:szCs w:val="21"/>
        </w:rPr>
      </w:pPr>
    </w:p>
    <w:p w14:paraId="425A6AF6" w14:textId="77777777" w:rsidR="003E19DC" w:rsidRPr="00120E6A" w:rsidRDefault="003E19DC" w:rsidP="003E19DC">
      <w:pPr>
        <w:pStyle w:val="ListParagraph"/>
        <w:numPr>
          <w:ilvl w:val="0"/>
          <w:numId w:val="1"/>
        </w:numPr>
        <w:rPr>
          <w:sz w:val="28"/>
        </w:rPr>
      </w:pPr>
      <w:r>
        <w:rPr>
          <w:b/>
          <w:sz w:val="28"/>
        </w:rPr>
        <w:t>Receive Apologies</w:t>
      </w:r>
    </w:p>
    <w:p w14:paraId="21C63862" w14:textId="7AA4200C" w:rsidR="003E19DC" w:rsidRDefault="003E19DC" w:rsidP="003E19DC">
      <w:pPr>
        <w:pStyle w:val="ListParagraph"/>
        <w:rPr>
          <w:bCs/>
          <w:sz w:val="24"/>
          <w:szCs w:val="21"/>
        </w:rPr>
      </w:pPr>
      <w:r>
        <w:rPr>
          <w:bCs/>
          <w:sz w:val="24"/>
          <w:szCs w:val="21"/>
        </w:rPr>
        <w:t xml:space="preserve">Apologies were received from County Councillor Philip Burford, District Councillor Brian Lewis and Parishioner Irene Carroll. </w:t>
      </w:r>
    </w:p>
    <w:p w14:paraId="056E64B3" w14:textId="7719CFB6" w:rsidR="003E19DC" w:rsidRDefault="003E19DC" w:rsidP="003E19DC">
      <w:pPr>
        <w:pStyle w:val="ListParagraph"/>
        <w:rPr>
          <w:bCs/>
          <w:sz w:val="24"/>
          <w:szCs w:val="21"/>
        </w:rPr>
      </w:pPr>
    </w:p>
    <w:p w14:paraId="0AACF3B7" w14:textId="77777777" w:rsidR="003E19DC" w:rsidRPr="008912F3" w:rsidRDefault="003E19DC" w:rsidP="003E19DC">
      <w:pPr>
        <w:pStyle w:val="ListParagraph"/>
        <w:numPr>
          <w:ilvl w:val="0"/>
          <w:numId w:val="1"/>
        </w:numPr>
        <w:rPr>
          <w:rFonts w:cstheme="minorHAnsi"/>
          <w:sz w:val="28"/>
        </w:rPr>
      </w:pPr>
      <w:r w:rsidRPr="00B353EE">
        <w:rPr>
          <w:rFonts w:cstheme="minorHAnsi"/>
          <w:b/>
          <w:sz w:val="28"/>
        </w:rPr>
        <w:t>Declarations of Interest</w:t>
      </w:r>
    </w:p>
    <w:p w14:paraId="280E78DE" w14:textId="3E293AD6" w:rsidR="003E19DC" w:rsidRDefault="003E19DC" w:rsidP="003E19DC">
      <w:pPr>
        <w:pStyle w:val="ListParagraph"/>
        <w:rPr>
          <w:bCs/>
          <w:sz w:val="24"/>
          <w:szCs w:val="21"/>
        </w:rPr>
      </w:pPr>
      <w:r>
        <w:rPr>
          <w:bCs/>
          <w:sz w:val="24"/>
          <w:szCs w:val="21"/>
        </w:rPr>
        <w:t xml:space="preserve">None declared. </w:t>
      </w:r>
    </w:p>
    <w:p w14:paraId="4EC2ECF3" w14:textId="77777777" w:rsidR="001120CB" w:rsidRDefault="001120CB" w:rsidP="003E19DC">
      <w:pPr>
        <w:pStyle w:val="ListParagraph"/>
        <w:rPr>
          <w:bCs/>
          <w:sz w:val="24"/>
          <w:szCs w:val="21"/>
        </w:rPr>
      </w:pPr>
    </w:p>
    <w:p w14:paraId="6352FB53" w14:textId="31CAC622" w:rsidR="001120CB" w:rsidRDefault="001120CB" w:rsidP="001120CB">
      <w:pPr>
        <w:pStyle w:val="ListParagraph"/>
        <w:numPr>
          <w:ilvl w:val="0"/>
          <w:numId w:val="1"/>
        </w:numPr>
        <w:spacing w:line="240" w:lineRule="auto"/>
        <w:rPr>
          <w:b/>
          <w:bCs/>
          <w:sz w:val="28"/>
          <w:szCs w:val="48"/>
        </w:rPr>
      </w:pPr>
      <w:r w:rsidRPr="0049277D">
        <w:rPr>
          <w:b/>
          <w:bCs/>
          <w:sz w:val="28"/>
          <w:szCs w:val="48"/>
        </w:rPr>
        <w:t xml:space="preserve">To confirm the minutes of the previous bi-monthly meeting held on Tuesday </w:t>
      </w:r>
      <w:r>
        <w:rPr>
          <w:b/>
          <w:bCs/>
          <w:sz w:val="28"/>
          <w:szCs w:val="48"/>
        </w:rPr>
        <w:t>12</w:t>
      </w:r>
      <w:r w:rsidRPr="0049277D">
        <w:rPr>
          <w:b/>
          <w:bCs/>
          <w:sz w:val="28"/>
          <w:szCs w:val="48"/>
          <w:vertAlign w:val="superscript"/>
        </w:rPr>
        <w:t>th</w:t>
      </w:r>
      <w:r w:rsidRPr="0049277D">
        <w:rPr>
          <w:b/>
          <w:bCs/>
          <w:sz w:val="28"/>
          <w:szCs w:val="48"/>
        </w:rPr>
        <w:t xml:space="preserve"> </w:t>
      </w:r>
      <w:r>
        <w:rPr>
          <w:b/>
          <w:bCs/>
          <w:sz w:val="28"/>
          <w:szCs w:val="48"/>
        </w:rPr>
        <w:t>November</w:t>
      </w:r>
      <w:r w:rsidRPr="0049277D">
        <w:rPr>
          <w:b/>
          <w:bCs/>
          <w:sz w:val="28"/>
          <w:szCs w:val="48"/>
        </w:rPr>
        <w:t xml:space="preserve"> 2019</w:t>
      </w:r>
    </w:p>
    <w:p w14:paraId="01809D8F" w14:textId="487FD852" w:rsidR="001120CB" w:rsidRDefault="001120CB" w:rsidP="001120CB">
      <w:pPr>
        <w:pStyle w:val="ListParagraph"/>
        <w:rPr>
          <w:rFonts w:cstheme="minorHAnsi"/>
          <w:sz w:val="24"/>
        </w:rPr>
      </w:pPr>
      <w:r>
        <w:rPr>
          <w:rFonts w:cstheme="minorHAnsi"/>
          <w:sz w:val="24"/>
        </w:rPr>
        <w:t>The minutes of the previous bi-monthly meeting held on Tuesday 12</w:t>
      </w:r>
      <w:r w:rsidRPr="00F025DB">
        <w:rPr>
          <w:rFonts w:cstheme="minorHAnsi"/>
          <w:sz w:val="24"/>
          <w:vertAlign w:val="superscript"/>
        </w:rPr>
        <w:t>th</w:t>
      </w:r>
      <w:r>
        <w:rPr>
          <w:rFonts w:cstheme="minorHAnsi"/>
          <w:sz w:val="24"/>
        </w:rPr>
        <w:t xml:space="preserve"> November 2019 were proposed by Cllr Williams and seconded by </w:t>
      </w:r>
      <w:r w:rsidRPr="00B0150B">
        <w:rPr>
          <w:rFonts w:cstheme="minorHAnsi"/>
          <w:sz w:val="24"/>
        </w:rPr>
        <w:t xml:space="preserve">Cllr </w:t>
      </w:r>
      <w:r>
        <w:rPr>
          <w:rFonts w:cstheme="minorHAnsi"/>
          <w:sz w:val="24"/>
        </w:rPr>
        <w:t>Bradbury</w:t>
      </w:r>
      <w:r w:rsidRPr="00B0150B">
        <w:rPr>
          <w:rFonts w:cstheme="minorHAnsi"/>
          <w:sz w:val="24"/>
        </w:rPr>
        <w:t xml:space="preserve"> </w:t>
      </w:r>
      <w:r>
        <w:rPr>
          <w:rFonts w:cstheme="minorHAnsi"/>
          <w:sz w:val="24"/>
        </w:rPr>
        <w:t xml:space="preserve">to be accepted as a true record. </w:t>
      </w:r>
    </w:p>
    <w:p w14:paraId="6B9A9D93" w14:textId="259BFDCD" w:rsidR="001120CB" w:rsidRDefault="001120CB" w:rsidP="001120CB">
      <w:pPr>
        <w:pStyle w:val="ListParagraph"/>
        <w:rPr>
          <w:rFonts w:cstheme="minorHAnsi"/>
          <w:sz w:val="24"/>
        </w:rPr>
      </w:pPr>
    </w:p>
    <w:p w14:paraId="372103E2" w14:textId="77777777" w:rsidR="001120CB" w:rsidRPr="008A779C" w:rsidRDefault="001120CB" w:rsidP="001120CB">
      <w:pPr>
        <w:pStyle w:val="ListParagraph"/>
        <w:numPr>
          <w:ilvl w:val="0"/>
          <w:numId w:val="1"/>
        </w:numPr>
        <w:rPr>
          <w:b/>
          <w:sz w:val="28"/>
          <w:szCs w:val="48"/>
        </w:rPr>
      </w:pPr>
      <w:r w:rsidRPr="008A779C">
        <w:rPr>
          <w:b/>
          <w:sz w:val="28"/>
          <w:szCs w:val="48"/>
        </w:rPr>
        <w:t>County Councillor Report</w:t>
      </w:r>
    </w:p>
    <w:p w14:paraId="6C645C70" w14:textId="424D2FB7" w:rsidR="001120CB" w:rsidRDefault="001120CB" w:rsidP="001120CB">
      <w:pPr>
        <w:pStyle w:val="ListParagraph"/>
        <w:rPr>
          <w:rFonts w:cstheme="minorHAnsi"/>
          <w:sz w:val="24"/>
        </w:rPr>
      </w:pPr>
      <w:r>
        <w:rPr>
          <w:rFonts w:cstheme="minorHAnsi"/>
          <w:sz w:val="24"/>
        </w:rPr>
        <w:t xml:space="preserve">No report given due to County Councillor Will Windsor-Clive’s absence. </w:t>
      </w:r>
    </w:p>
    <w:p w14:paraId="262C5161" w14:textId="0D3ABE2C" w:rsidR="001120CB" w:rsidRDefault="001120CB" w:rsidP="001120CB">
      <w:pPr>
        <w:pStyle w:val="ListParagraph"/>
        <w:rPr>
          <w:rFonts w:cstheme="minorHAnsi"/>
          <w:sz w:val="24"/>
        </w:rPr>
      </w:pPr>
    </w:p>
    <w:p w14:paraId="67200B87" w14:textId="77777777" w:rsidR="001120CB" w:rsidRDefault="001120CB" w:rsidP="001120CB">
      <w:pPr>
        <w:pStyle w:val="ListParagraph"/>
        <w:numPr>
          <w:ilvl w:val="0"/>
          <w:numId w:val="1"/>
        </w:numPr>
        <w:rPr>
          <w:b/>
          <w:sz w:val="28"/>
        </w:rPr>
      </w:pPr>
      <w:r w:rsidRPr="00EC4E7F">
        <w:rPr>
          <w:b/>
          <w:sz w:val="28"/>
        </w:rPr>
        <w:t>District Councillor Report</w:t>
      </w:r>
    </w:p>
    <w:p w14:paraId="219E5FD9" w14:textId="15CB1C31" w:rsidR="001120CB" w:rsidRDefault="001120CB" w:rsidP="001120CB">
      <w:pPr>
        <w:pStyle w:val="ListParagraph"/>
        <w:rPr>
          <w:rFonts w:cstheme="minorHAnsi"/>
          <w:sz w:val="24"/>
        </w:rPr>
      </w:pPr>
      <w:r>
        <w:rPr>
          <w:rFonts w:cstheme="minorHAnsi"/>
          <w:sz w:val="24"/>
        </w:rPr>
        <w:t xml:space="preserve">No report given due to the absence of both District Councillor Philip Burford and District Councillor Brian Lewis. </w:t>
      </w:r>
    </w:p>
    <w:p w14:paraId="2C053BD9" w14:textId="77777777" w:rsidR="00BB2A2B" w:rsidRDefault="00BB2A2B" w:rsidP="001120CB">
      <w:pPr>
        <w:pStyle w:val="ListParagraph"/>
        <w:rPr>
          <w:rFonts w:cstheme="minorHAnsi"/>
          <w:sz w:val="24"/>
        </w:rPr>
      </w:pPr>
    </w:p>
    <w:p w14:paraId="38FFBD8A" w14:textId="2D1C3D67" w:rsidR="00BB2A2B" w:rsidRPr="002A7286" w:rsidRDefault="002A7286" w:rsidP="00BB2A2B">
      <w:pPr>
        <w:pStyle w:val="ListParagraph"/>
        <w:numPr>
          <w:ilvl w:val="0"/>
          <w:numId w:val="1"/>
        </w:numPr>
        <w:rPr>
          <w:rFonts w:cstheme="minorHAnsi"/>
          <w:sz w:val="24"/>
        </w:rPr>
      </w:pPr>
      <w:r>
        <w:rPr>
          <w:rFonts w:cstheme="minorHAnsi"/>
          <w:b/>
          <w:bCs/>
          <w:sz w:val="28"/>
          <w:szCs w:val="24"/>
        </w:rPr>
        <w:t>Two Rivers</w:t>
      </w:r>
    </w:p>
    <w:p w14:paraId="2F6C5AE1" w14:textId="179F82DB" w:rsidR="002A7286" w:rsidRDefault="00F27F11" w:rsidP="002A7286">
      <w:pPr>
        <w:pStyle w:val="ListParagraph"/>
        <w:rPr>
          <w:rFonts w:cstheme="minorHAnsi"/>
          <w:sz w:val="24"/>
        </w:rPr>
      </w:pPr>
      <w:r>
        <w:rPr>
          <w:rFonts w:cstheme="minorHAnsi"/>
          <w:sz w:val="24"/>
        </w:rPr>
        <w:t>Cllr Millar introduced the Two Rivers Housing representatives</w:t>
      </w:r>
      <w:r w:rsidR="006E1F75">
        <w:rPr>
          <w:rFonts w:cstheme="minorHAnsi"/>
          <w:sz w:val="24"/>
        </w:rPr>
        <w:t xml:space="preserve"> who provide background information regarding the planned redevelopment of Johnstone Close. This is due to the current properties reaching their maximum potential size and location wise which no longer falls in line with the requirements of residents. </w:t>
      </w:r>
    </w:p>
    <w:p w14:paraId="5D6BC088" w14:textId="09C60B5C" w:rsidR="006E1F75" w:rsidRDefault="006E1F75" w:rsidP="002A7286">
      <w:pPr>
        <w:pStyle w:val="ListParagraph"/>
        <w:rPr>
          <w:rFonts w:cstheme="minorHAnsi"/>
          <w:sz w:val="24"/>
        </w:rPr>
      </w:pPr>
    </w:p>
    <w:p w14:paraId="34426B29" w14:textId="4073C01D" w:rsidR="003E19DC" w:rsidRDefault="006E1F75" w:rsidP="00EB119B">
      <w:pPr>
        <w:pStyle w:val="ListParagraph"/>
        <w:rPr>
          <w:rFonts w:cstheme="minorHAnsi"/>
          <w:sz w:val="24"/>
        </w:rPr>
      </w:pPr>
      <w:r>
        <w:rPr>
          <w:rFonts w:cstheme="minorHAnsi"/>
          <w:sz w:val="24"/>
        </w:rPr>
        <w:t>Whilst some have already moved, a number of residents still remain in their properties. Re</w:t>
      </w:r>
      <w:r w:rsidR="000D243A">
        <w:rPr>
          <w:rFonts w:cstheme="minorHAnsi"/>
          <w:sz w:val="24"/>
        </w:rPr>
        <w:t>as</w:t>
      </w:r>
      <w:r>
        <w:rPr>
          <w:rFonts w:cstheme="minorHAnsi"/>
          <w:sz w:val="24"/>
        </w:rPr>
        <w:t>surance was given to those residents who voiced concern over the project that no residents will</w:t>
      </w:r>
      <w:r w:rsidR="00EB119B">
        <w:rPr>
          <w:rFonts w:cstheme="minorHAnsi"/>
          <w:sz w:val="24"/>
        </w:rPr>
        <w:t xml:space="preserve"> be forcibly</w:t>
      </w:r>
      <w:r>
        <w:rPr>
          <w:rFonts w:cstheme="minorHAnsi"/>
          <w:sz w:val="24"/>
        </w:rPr>
        <w:t xml:space="preserve"> removed from their properties. Two Rivers </w:t>
      </w:r>
      <w:r>
        <w:rPr>
          <w:rFonts w:cstheme="minorHAnsi"/>
          <w:sz w:val="24"/>
        </w:rPr>
        <w:lastRenderedPageBreak/>
        <w:t>Housing i</w:t>
      </w:r>
      <w:r w:rsidR="00EB119B">
        <w:rPr>
          <w:rFonts w:cstheme="minorHAnsi"/>
          <w:sz w:val="24"/>
        </w:rPr>
        <w:t>s</w:t>
      </w:r>
      <w:r>
        <w:rPr>
          <w:rFonts w:cstheme="minorHAnsi"/>
          <w:sz w:val="24"/>
        </w:rPr>
        <w:t xml:space="preserve"> working closely with all residents to ensure their move </w:t>
      </w:r>
      <w:r w:rsidR="00EB119B">
        <w:rPr>
          <w:rFonts w:cstheme="minorHAnsi"/>
          <w:sz w:val="24"/>
        </w:rPr>
        <w:t xml:space="preserve">fits the needs and requirements of those involved. Residents will also be given the option to move back to Staunton once the redevelopment is complete. Consultations will be arranged and held with residents at all stages in the process, with Two Rivers Housing also agreeing to attend future meetings of Staunton Parish Council with any updates. </w:t>
      </w:r>
    </w:p>
    <w:p w14:paraId="2A996077" w14:textId="4ABEFE2A" w:rsidR="00EB119B" w:rsidRDefault="00947D65" w:rsidP="00EB119B">
      <w:pPr>
        <w:pStyle w:val="ListParagraph"/>
        <w:rPr>
          <w:rFonts w:cstheme="minorHAnsi"/>
          <w:sz w:val="24"/>
        </w:rPr>
      </w:pPr>
      <w:r>
        <w:rPr>
          <w:rFonts w:cstheme="minorHAnsi"/>
          <w:sz w:val="24"/>
        </w:rPr>
        <w:t xml:space="preserve">Cllr Allen also stated that Staunton Parish Council is aware of the ongoing road safety issues in the village and Councillors are doing all they can to rectify the issues. However, it was suggested that District Councillors and our County Councillor be contacted regarding any further measures that can be taken and whether anything can also be done to improve the infrastructure issues also apparent within Staunton. </w:t>
      </w:r>
    </w:p>
    <w:p w14:paraId="1C297464" w14:textId="77777777" w:rsidR="00947D65" w:rsidRDefault="00947D65" w:rsidP="00EB119B">
      <w:pPr>
        <w:pStyle w:val="ListParagraph"/>
        <w:rPr>
          <w:rFonts w:cstheme="minorHAnsi"/>
          <w:sz w:val="24"/>
        </w:rPr>
      </w:pPr>
    </w:p>
    <w:p w14:paraId="516D17DB" w14:textId="006C9295" w:rsidR="00EB119B" w:rsidRPr="00EB119B" w:rsidRDefault="00EB119B" w:rsidP="00EB119B">
      <w:pPr>
        <w:pStyle w:val="ListParagraph"/>
        <w:ind w:hanging="294"/>
        <w:rPr>
          <w:rFonts w:cstheme="minorHAnsi"/>
          <w:sz w:val="28"/>
          <w:szCs w:val="24"/>
        </w:rPr>
      </w:pPr>
      <w:r w:rsidRPr="00EB119B">
        <w:rPr>
          <w:rFonts w:cstheme="minorHAnsi"/>
          <w:sz w:val="28"/>
          <w:szCs w:val="24"/>
        </w:rPr>
        <w:t>9.</w:t>
      </w:r>
      <w:r>
        <w:rPr>
          <w:rFonts w:cstheme="minorHAnsi"/>
          <w:sz w:val="28"/>
          <w:szCs w:val="24"/>
        </w:rPr>
        <w:t xml:space="preserve"> </w:t>
      </w:r>
      <w:r w:rsidRPr="00EB119B">
        <w:rPr>
          <w:rFonts w:cstheme="minorHAnsi"/>
          <w:b/>
          <w:bCs/>
          <w:sz w:val="28"/>
          <w:szCs w:val="24"/>
        </w:rPr>
        <w:t>Quiz</w:t>
      </w:r>
    </w:p>
    <w:p w14:paraId="4E8C5223" w14:textId="51DBE677" w:rsidR="00EB119B" w:rsidRDefault="00EB119B" w:rsidP="00EB119B">
      <w:pPr>
        <w:pStyle w:val="ListParagraph"/>
        <w:ind w:hanging="294"/>
        <w:rPr>
          <w:rFonts w:cstheme="minorHAnsi"/>
          <w:sz w:val="24"/>
        </w:rPr>
      </w:pPr>
      <w:r>
        <w:rPr>
          <w:rFonts w:cstheme="minorHAnsi"/>
          <w:sz w:val="24"/>
        </w:rPr>
        <w:tab/>
        <w:t>Cllr Fuller stated that the next fundraising quiz night will be held on Wednesday 29</w:t>
      </w:r>
      <w:r w:rsidRPr="00EB119B">
        <w:rPr>
          <w:rFonts w:cstheme="minorHAnsi"/>
          <w:sz w:val="24"/>
          <w:vertAlign w:val="superscript"/>
        </w:rPr>
        <w:t>th</w:t>
      </w:r>
      <w:r>
        <w:rPr>
          <w:rFonts w:cstheme="minorHAnsi"/>
          <w:sz w:val="24"/>
        </w:rPr>
        <w:t xml:space="preserve"> February 2020, with a request for any funds raised to be shared with Cllr Fuller in the lead up to </w:t>
      </w:r>
      <w:r w:rsidR="00FB284A">
        <w:rPr>
          <w:rFonts w:cstheme="minorHAnsi"/>
          <w:sz w:val="24"/>
        </w:rPr>
        <w:t xml:space="preserve">his fundraising efforts in aid of </w:t>
      </w:r>
      <w:proofErr w:type="spellStart"/>
      <w:r w:rsidR="00FB284A">
        <w:rPr>
          <w:rFonts w:cstheme="minorHAnsi"/>
          <w:sz w:val="24"/>
        </w:rPr>
        <w:t>Nordoff</w:t>
      </w:r>
      <w:proofErr w:type="spellEnd"/>
      <w:r w:rsidR="00FB284A">
        <w:rPr>
          <w:rFonts w:cstheme="minorHAnsi"/>
          <w:sz w:val="24"/>
        </w:rPr>
        <w:t xml:space="preserve"> Ro</w:t>
      </w:r>
      <w:r w:rsidR="000D243A">
        <w:rPr>
          <w:rFonts w:cstheme="minorHAnsi"/>
          <w:sz w:val="24"/>
        </w:rPr>
        <w:t>b</w:t>
      </w:r>
      <w:r w:rsidR="00FB284A">
        <w:rPr>
          <w:rFonts w:cstheme="minorHAnsi"/>
          <w:sz w:val="24"/>
        </w:rPr>
        <w:t>bins, Teenage Cancer Trust and Child</w:t>
      </w:r>
      <w:r w:rsidR="000D243A">
        <w:rPr>
          <w:rFonts w:cstheme="minorHAnsi"/>
          <w:sz w:val="24"/>
        </w:rPr>
        <w:t>L</w:t>
      </w:r>
      <w:r w:rsidR="00FB284A">
        <w:rPr>
          <w:rFonts w:cstheme="minorHAnsi"/>
          <w:sz w:val="24"/>
        </w:rPr>
        <w:t xml:space="preserve">ine. All Councillors were in agreement with this request. </w:t>
      </w:r>
      <w:r w:rsidR="00DF7716">
        <w:rPr>
          <w:rFonts w:cstheme="minorHAnsi"/>
          <w:sz w:val="24"/>
        </w:rPr>
        <w:t>A further fundraising quiz night has been booked for Wednesday 25</w:t>
      </w:r>
      <w:r w:rsidR="00DF7716" w:rsidRPr="00DF7716">
        <w:rPr>
          <w:rFonts w:cstheme="minorHAnsi"/>
          <w:sz w:val="24"/>
          <w:vertAlign w:val="superscript"/>
        </w:rPr>
        <w:t>th</w:t>
      </w:r>
      <w:r w:rsidR="00DF7716">
        <w:rPr>
          <w:rFonts w:cstheme="minorHAnsi"/>
          <w:sz w:val="24"/>
        </w:rPr>
        <w:t xml:space="preserve"> March 2020, all who wish to attend need to pre-book tables of 4 or 6 with The Swan. </w:t>
      </w:r>
    </w:p>
    <w:p w14:paraId="69D5841A" w14:textId="3F39C80A" w:rsidR="00DF7716" w:rsidRDefault="00DF7716" w:rsidP="00EB119B">
      <w:pPr>
        <w:pStyle w:val="ListParagraph"/>
        <w:ind w:hanging="294"/>
        <w:rPr>
          <w:rFonts w:cstheme="minorHAnsi"/>
          <w:sz w:val="24"/>
        </w:rPr>
      </w:pPr>
    </w:p>
    <w:p w14:paraId="26BC055F" w14:textId="6240641F" w:rsidR="00DF7716" w:rsidRDefault="00DF7716" w:rsidP="00EB119B">
      <w:pPr>
        <w:pStyle w:val="ListParagraph"/>
        <w:ind w:hanging="294"/>
        <w:rPr>
          <w:rFonts w:cstheme="minorHAnsi"/>
          <w:b/>
          <w:bCs/>
          <w:sz w:val="28"/>
          <w:szCs w:val="24"/>
        </w:rPr>
      </w:pPr>
      <w:r w:rsidRPr="00DF7716">
        <w:rPr>
          <w:rFonts w:cstheme="minorHAnsi"/>
          <w:sz w:val="28"/>
          <w:szCs w:val="24"/>
        </w:rPr>
        <w:t>11.</w:t>
      </w:r>
      <w:r w:rsidRPr="00DF7716">
        <w:rPr>
          <w:rFonts w:cstheme="minorHAnsi"/>
          <w:b/>
          <w:bCs/>
          <w:sz w:val="28"/>
          <w:szCs w:val="24"/>
        </w:rPr>
        <w:t>Rural Watch Coordinator and Neighbourhood Watch Scheme</w:t>
      </w:r>
    </w:p>
    <w:p w14:paraId="5B4DE0A9" w14:textId="208986CB" w:rsidR="00DF7716" w:rsidRDefault="00DF7716" w:rsidP="00EB119B">
      <w:pPr>
        <w:pStyle w:val="ListParagraph"/>
        <w:ind w:hanging="294"/>
        <w:rPr>
          <w:rFonts w:cstheme="minorHAnsi"/>
          <w:sz w:val="24"/>
        </w:rPr>
      </w:pPr>
      <w:r>
        <w:rPr>
          <w:rFonts w:cstheme="minorHAnsi"/>
          <w:b/>
          <w:bCs/>
          <w:sz w:val="28"/>
          <w:szCs w:val="24"/>
        </w:rPr>
        <w:tab/>
      </w:r>
      <w:r w:rsidR="00C5516B">
        <w:rPr>
          <w:rFonts w:cstheme="minorHAnsi"/>
          <w:sz w:val="24"/>
        </w:rPr>
        <w:t xml:space="preserve">Cllr Millar introduced the item, reminding all of the Neighbourhood Scheme in operation. However, stated that we need further representation in Staunton and Corse. Cllr Fuller mentioned Phil Waring, Neighbourhood Watch Coordinator who is looking to further representation of Staunton and Corse as well as other neighbouring Villages. Staunton Parish Council to invite Phil Waring to </w:t>
      </w:r>
      <w:r w:rsidR="00C421AA">
        <w:rPr>
          <w:rFonts w:cstheme="minorHAnsi"/>
          <w:sz w:val="24"/>
        </w:rPr>
        <w:t>next full meeting of the Council on Tuesday 10</w:t>
      </w:r>
      <w:r w:rsidR="00C421AA" w:rsidRPr="00C421AA">
        <w:rPr>
          <w:rFonts w:cstheme="minorHAnsi"/>
          <w:sz w:val="24"/>
          <w:vertAlign w:val="superscript"/>
        </w:rPr>
        <w:t>th</w:t>
      </w:r>
      <w:r w:rsidR="00C421AA">
        <w:rPr>
          <w:rFonts w:cstheme="minorHAnsi"/>
          <w:sz w:val="24"/>
        </w:rPr>
        <w:t xml:space="preserve"> March 2020 to provide further information regarding this initiative. </w:t>
      </w:r>
    </w:p>
    <w:p w14:paraId="5704DDA1" w14:textId="77777777" w:rsidR="00C421AA" w:rsidRDefault="00C421AA" w:rsidP="00EB119B">
      <w:pPr>
        <w:pStyle w:val="ListParagraph"/>
        <w:ind w:hanging="294"/>
        <w:rPr>
          <w:rFonts w:cstheme="minorHAnsi"/>
          <w:sz w:val="24"/>
        </w:rPr>
      </w:pPr>
    </w:p>
    <w:p w14:paraId="704456A2" w14:textId="70B7590E" w:rsidR="00C421AA" w:rsidRDefault="00C421AA" w:rsidP="00EB119B">
      <w:pPr>
        <w:pStyle w:val="ListParagraph"/>
        <w:ind w:hanging="294"/>
        <w:rPr>
          <w:rFonts w:cstheme="minorHAnsi"/>
          <w:b/>
          <w:bCs/>
          <w:sz w:val="28"/>
          <w:szCs w:val="24"/>
        </w:rPr>
      </w:pPr>
      <w:r w:rsidRPr="00C421AA">
        <w:rPr>
          <w:rFonts w:cstheme="minorHAnsi"/>
          <w:sz w:val="28"/>
          <w:szCs w:val="24"/>
        </w:rPr>
        <w:t>8.</w:t>
      </w:r>
      <w:r w:rsidRPr="00C421AA">
        <w:rPr>
          <w:rFonts w:cstheme="minorHAnsi"/>
          <w:b/>
          <w:bCs/>
          <w:sz w:val="28"/>
          <w:szCs w:val="24"/>
        </w:rPr>
        <w:t xml:space="preserve">2020/21 Budget </w:t>
      </w:r>
    </w:p>
    <w:p w14:paraId="44E059AF" w14:textId="31449EE2" w:rsidR="00C421AA" w:rsidRDefault="00C421AA" w:rsidP="00EB119B">
      <w:pPr>
        <w:pStyle w:val="ListParagraph"/>
        <w:ind w:hanging="294"/>
        <w:rPr>
          <w:rFonts w:cstheme="minorHAnsi"/>
          <w:sz w:val="24"/>
        </w:rPr>
      </w:pPr>
      <w:r>
        <w:rPr>
          <w:rFonts w:cstheme="minorHAnsi"/>
          <w:b/>
          <w:bCs/>
          <w:sz w:val="28"/>
          <w:szCs w:val="24"/>
        </w:rPr>
        <w:tab/>
      </w:r>
      <w:r w:rsidR="006B491E">
        <w:rPr>
          <w:rFonts w:cstheme="minorHAnsi"/>
          <w:sz w:val="24"/>
        </w:rPr>
        <w:t xml:space="preserve">After all Councillors consulted the proposed 2020/21 budget it was approved by the full Council. This was proposed by Cllr Williams and seconded by Cllr Allen. </w:t>
      </w:r>
    </w:p>
    <w:p w14:paraId="3090018B" w14:textId="1F98093D" w:rsidR="006B491E" w:rsidRDefault="006B491E" w:rsidP="00EB119B">
      <w:pPr>
        <w:pStyle w:val="ListParagraph"/>
        <w:ind w:hanging="294"/>
        <w:rPr>
          <w:rFonts w:cstheme="minorHAnsi"/>
          <w:sz w:val="24"/>
        </w:rPr>
      </w:pPr>
    </w:p>
    <w:p w14:paraId="1E5FD766" w14:textId="5B760BA9" w:rsidR="006B491E" w:rsidRDefault="006B491E" w:rsidP="006B491E">
      <w:pPr>
        <w:pStyle w:val="ListParagraph"/>
        <w:ind w:hanging="294"/>
        <w:rPr>
          <w:rFonts w:cstheme="minorHAnsi"/>
          <w:b/>
          <w:bCs/>
          <w:sz w:val="28"/>
          <w:szCs w:val="24"/>
        </w:rPr>
      </w:pPr>
      <w:r w:rsidRPr="006B491E">
        <w:rPr>
          <w:rFonts w:cstheme="minorHAnsi"/>
          <w:sz w:val="28"/>
          <w:szCs w:val="24"/>
        </w:rPr>
        <w:t>10.</w:t>
      </w:r>
      <w:r w:rsidRPr="006B491E">
        <w:rPr>
          <w:rFonts w:cstheme="minorHAnsi"/>
          <w:b/>
          <w:bCs/>
          <w:sz w:val="28"/>
          <w:szCs w:val="24"/>
        </w:rPr>
        <w:t>Culvert and Drainage Ditches</w:t>
      </w:r>
    </w:p>
    <w:p w14:paraId="5AAA4BED" w14:textId="3DFFCD9C" w:rsidR="006B491E" w:rsidRDefault="006B491E" w:rsidP="006B491E">
      <w:pPr>
        <w:pStyle w:val="ListParagraph"/>
        <w:ind w:hanging="294"/>
        <w:rPr>
          <w:rFonts w:cstheme="minorHAnsi"/>
          <w:sz w:val="24"/>
        </w:rPr>
      </w:pPr>
      <w:r>
        <w:rPr>
          <w:rFonts w:cstheme="minorHAnsi"/>
          <w:b/>
          <w:bCs/>
          <w:sz w:val="28"/>
          <w:szCs w:val="24"/>
        </w:rPr>
        <w:tab/>
      </w:r>
      <w:r w:rsidR="00513323">
        <w:rPr>
          <w:rFonts w:cstheme="minorHAnsi"/>
          <w:sz w:val="24"/>
        </w:rPr>
        <w:t xml:space="preserve">Cllr Millar introduced the item put forward by District Councillor Brian Lewis in his absence, which expressed concern for the culvert and drainage systems throughout Staunton. Cllr Allen stated that Ledbury Road Crescent was a particular issue, reminding all that ditches running along </w:t>
      </w:r>
      <w:r w:rsidR="00E74DA5">
        <w:rPr>
          <w:rFonts w:cstheme="minorHAnsi"/>
          <w:sz w:val="24"/>
        </w:rPr>
        <w:t>residents’</w:t>
      </w:r>
      <w:r w:rsidR="00513323">
        <w:rPr>
          <w:rFonts w:cstheme="minorHAnsi"/>
          <w:sz w:val="24"/>
        </w:rPr>
        <w:t xml:space="preserve"> properties are their responsibility. Cllr Millar </w:t>
      </w:r>
      <w:r w:rsidR="00E74DA5">
        <w:rPr>
          <w:rFonts w:cstheme="minorHAnsi"/>
          <w:sz w:val="24"/>
        </w:rPr>
        <w:t>circulated</w:t>
      </w:r>
      <w:r w:rsidR="00513323">
        <w:rPr>
          <w:rFonts w:cstheme="minorHAnsi"/>
          <w:sz w:val="24"/>
        </w:rPr>
        <w:t xml:space="preserve"> a leaflet regarding Riparian Rights, with more to be sourced and circulated around residents and village noticeboards. Cllr Peach to also include this as an item for information within upcoming </w:t>
      </w:r>
      <w:r w:rsidR="00E74DA5">
        <w:rPr>
          <w:rFonts w:cstheme="minorHAnsi"/>
          <w:sz w:val="24"/>
        </w:rPr>
        <w:t>Parish Magazine newsletter. Cllr Williams has also agreed to add culverts and ditches to his Councillor responsibilities going forward.</w:t>
      </w:r>
    </w:p>
    <w:p w14:paraId="197FAC8C" w14:textId="520B31C1" w:rsidR="00E74DA5" w:rsidRDefault="00E74DA5" w:rsidP="006B491E">
      <w:pPr>
        <w:pStyle w:val="ListParagraph"/>
        <w:ind w:hanging="294"/>
        <w:rPr>
          <w:rFonts w:cstheme="minorHAnsi"/>
          <w:sz w:val="24"/>
        </w:rPr>
      </w:pPr>
    </w:p>
    <w:p w14:paraId="12808A1D" w14:textId="772BFECE" w:rsidR="00E74DA5" w:rsidRDefault="00E74DA5" w:rsidP="006B491E">
      <w:pPr>
        <w:pStyle w:val="ListParagraph"/>
        <w:ind w:hanging="294"/>
        <w:rPr>
          <w:rFonts w:cstheme="minorHAnsi"/>
          <w:b/>
          <w:bCs/>
          <w:sz w:val="28"/>
          <w:szCs w:val="24"/>
        </w:rPr>
      </w:pPr>
      <w:r w:rsidRPr="00E74DA5">
        <w:rPr>
          <w:rFonts w:cstheme="minorHAnsi"/>
          <w:sz w:val="28"/>
          <w:szCs w:val="24"/>
        </w:rPr>
        <w:lastRenderedPageBreak/>
        <w:t>12.</w:t>
      </w:r>
      <w:r w:rsidRPr="00E74DA5">
        <w:rPr>
          <w:rFonts w:cstheme="minorHAnsi"/>
          <w:b/>
          <w:bCs/>
          <w:sz w:val="28"/>
          <w:szCs w:val="24"/>
        </w:rPr>
        <w:t>St James Church Funding Request</w:t>
      </w:r>
    </w:p>
    <w:p w14:paraId="6DDB0F4E" w14:textId="4E0C6730" w:rsidR="00E74DA5" w:rsidRDefault="00E74DA5" w:rsidP="006B491E">
      <w:pPr>
        <w:pStyle w:val="ListParagraph"/>
        <w:ind w:hanging="294"/>
        <w:rPr>
          <w:rFonts w:cstheme="minorHAnsi"/>
          <w:sz w:val="24"/>
        </w:rPr>
      </w:pPr>
      <w:r>
        <w:rPr>
          <w:rFonts w:cstheme="minorHAnsi"/>
          <w:sz w:val="24"/>
        </w:rPr>
        <w:tab/>
      </w:r>
      <w:r w:rsidR="00C33D51">
        <w:rPr>
          <w:rFonts w:cstheme="minorHAnsi"/>
          <w:sz w:val="24"/>
        </w:rPr>
        <w:t>Cllr Millar explained to all that a funding request has been received to allow for adaption of access to St James’ Church and its</w:t>
      </w:r>
      <w:r w:rsidR="00710E50">
        <w:rPr>
          <w:rFonts w:cstheme="minorHAnsi"/>
          <w:sz w:val="24"/>
        </w:rPr>
        <w:t>’</w:t>
      </w:r>
      <w:r w:rsidR="00C33D51">
        <w:rPr>
          <w:rFonts w:cstheme="minorHAnsi"/>
          <w:sz w:val="24"/>
        </w:rPr>
        <w:t xml:space="preserve"> grounds for those with mobility issues. The item was then opened up for discussion and further information provided due to the high cost of the project. This is due to the ramp levelling requirements.  Following a </w:t>
      </w:r>
      <w:r w:rsidR="00710E50">
        <w:rPr>
          <w:rFonts w:cstheme="minorHAnsi"/>
          <w:sz w:val="24"/>
        </w:rPr>
        <w:t xml:space="preserve">discussion </w:t>
      </w:r>
      <w:r w:rsidR="00C33D51">
        <w:rPr>
          <w:rFonts w:cstheme="minorHAnsi"/>
          <w:sz w:val="24"/>
        </w:rPr>
        <w:t xml:space="preserve"> it was agreed that due to restricted availability of precept funds, it be established what other funding avenues have been explored before Staunton Parish Council discusses any donation. </w:t>
      </w:r>
    </w:p>
    <w:p w14:paraId="4BB8A8AB" w14:textId="062B8257" w:rsidR="00C33D51" w:rsidRDefault="00C33D51" w:rsidP="006B491E">
      <w:pPr>
        <w:pStyle w:val="ListParagraph"/>
        <w:ind w:hanging="294"/>
        <w:rPr>
          <w:rFonts w:cstheme="minorHAnsi"/>
          <w:sz w:val="24"/>
        </w:rPr>
      </w:pPr>
    </w:p>
    <w:p w14:paraId="4E33EB64" w14:textId="47654E46" w:rsidR="00C33D51" w:rsidRDefault="00C33D51" w:rsidP="006B491E">
      <w:pPr>
        <w:pStyle w:val="ListParagraph"/>
        <w:ind w:hanging="294"/>
        <w:rPr>
          <w:rFonts w:cstheme="minorHAnsi"/>
          <w:b/>
          <w:bCs/>
          <w:sz w:val="28"/>
          <w:szCs w:val="24"/>
        </w:rPr>
      </w:pPr>
      <w:r w:rsidRPr="00C33D51">
        <w:rPr>
          <w:rFonts w:cstheme="minorHAnsi"/>
          <w:sz w:val="28"/>
          <w:szCs w:val="24"/>
        </w:rPr>
        <w:t>13.</w:t>
      </w:r>
      <w:r w:rsidRPr="00C33D51">
        <w:rPr>
          <w:rFonts w:cstheme="minorHAnsi"/>
          <w:b/>
          <w:bCs/>
          <w:sz w:val="28"/>
          <w:szCs w:val="24"/>
        </w:rPr>
        <w:t>Mobile Library</w:t>
      </w:r>
    </w:p>
    <w:p w14:paraId="14789F2F" w14:textId="63D8FCED" w:rsidR="00C33D51" w:rsidRDefault="00C33D51" w:rsidP="006B491E">
      <w:pPr>
        <w:pStyle w:val="ListParagraph"/>
        <w:ind w:hanging="294"/>
        <w:rPr>
          <w:rFonts w:cstheme="minorHAnsi"/>
          <w:sz w:val="24"/>
        </w:rPr>
      </w:pPr>
      <w:r>
        <w:rPr>
          <w:rFonts w:cstheme="minorHAnsi"/>
          <w:b/>
          <w:bCs/>
          <w:sz w:val="28"/>
          <w:szCs w:val="24"/>
        </w:rPr>
        <w:tab/>
      </w:r>
      <w:r w:rsidR="00947D65">
        <w:rPr>
          <w:rFonts w:cstheme="minorHAnsi"/>
          <w:sz w:val="24"/>
        </w:rPr>
        <w:t>Cllr Millar told all that the new Library service will now be held in the Annexe of Corse and Staunton Village Hall on the first Tuesday of every month between 10am-1pm, starting on Tuesday 3</w:t>
      </w:r>
      <w:r w:rsidR="00947D65" w:rsidRPr="00947D65">
        <w:rPr>
          <w:rFonts w:cstheme="minorHAnsi"/>
          <w:sz w:val="24"/>
          <w:vertAlign w:val="superscript"/>
        </w:rPr>
        <w:t>rd</w:t>
      </w:r>
      <w:r w:rsidR="00947D65">
        <w:rPr>
          <w:rFonts w:cstheme="minorHAnsi"/>
          <w:sz w:val="24"/>
        </w:rPr>
        <w:t xml:space="preserve"> March 2020. </w:t>
      </w:r>
    </w:p>
    <w:p w14:paraId="166F1099" w14:textId="3DDC7D32" w:rsidR="00947D65" w:rsidRDefault="00947D65" w:rsidP="006B491E">
      <w:pPr>
        <w:pStyle w:val="ListParagraph"/>
        <w:ind w:hanging="294"/>
        <w:rPr>
          <w:rFonts w:cstheme="minorHAnsi"/>
          <w:sz w:val="24"/>
        </w:rPr>
      </w:pPr>
    </w:p>
    <w:p w14:paraId="4EBBC92B" w14:textId="5CE3C5B2" w:rsidR="00947D65" w:rsidRDefault="00947D65" w:rsidP="006B491E">
      <w:pPr>
        <w:pStyle w:val="ListParagraph"/>
        <w:ind w:hanging="294"/>
        <w:rPr>
          <w:rFonts w:cstheme="minorHAnsi"/>
          <w:b/>
          <w:bCs/>
          <w:sz w:val="28"/>
          <w:szCs w:val="24"/>
        </w:rPr>
      </w:pPr>
      <w:r w:rsidRPr="00947D65">
        <w:rPr>
          <w:rFonts w:cstheme="minorHAnsi"/>
          <w:sz w:val="28"/>
          <w:szCs w:val="24"/>
        </w:rPr>
        <w:t>14.</w:t>
      </w:r>
      <w:r w:rsidRPr="00947D65">
        <w:rPr>
          <w:rFonts w:cstheme="minorHAnsi"/>
          <w:b/>
          <w:bCs/>
          <w:sz w:val="28"/>
          <w:szCs w:val="24"/>
        </w:rPr>
        <w:t>Staunton and Corse Patients Group</w:t>
      </w:r>
    </w:p>
    <w:p w14:paraId="29242AC3" w14:textId="3DF8594D" w:rsidR="00947D65" w:rsidRDefault="00947D65" w:rsidP="006B491E">
      <w:pPr>
        <w:pStyle w:val="ListParagraph"/>
        <w:ind w:hanging="294"/>
        <w:rPr>
          <w:rFonts w:cstheme="minorHAnsi"/>
          <w:sz w:val="24"/>
        </w:rPr>
      </w:pPr>
      <w:r>
        <w:rPr>
          <w:rFonts w:cstheme="minorHAnsi"/>
          <w:b/>
          <w:bCs/>
          <w:sz w:val="28"/>
          <w:szCs w:val="24"/>
        </w:rPr>
        <w:tab/>
      </w:r>
      <w:r w:rsidR="005E3AEB">
        <w:rPr>
          <w:rFonts w:cstheme="minorHAnsi"/>
          <w:sz w:val="24"/>
        </w:rPr>
        <w:t xml:space="preserve">Cllr Peach stated that there has been no meeting to report the minutes of, however there have been a number of members leave the group including the chairman Sue Knox who has now been replaced by </w:t>
      </w:r>
      <w:r w:rsidR="005E3AEB" w:rsidRPr="00C82BA8">
        <w:rPr>
          <w:rFonts w:cstheme="minorHAnsi"/>
          <w:sz w:val="24"/>
        </w:rPr>
        <w:t>Malcolm Har</w:t>
      </w:r>
      <w:r w:rsidR="000D243A" w:rsidRPr="00C82BA8">
        <w:rPr>
          <w:rFonts w:cstheme="minorHAnsi"/>
          <w:sz w:val="24"/>
        </w:rPr>
        <w:t>ley</w:t>
      </w:r>
      <w:r w:rsidR="005E3AEB">
        <w:rPr>
          <w:rFonts w:cstheme="minorHAnsi"/>
          <w:sz w:val="24"/>
        </w:rPr>
        <w:t xml:space="preserve">. Cllr Peach also strongly encouraged younger members of the community to join, with contact to be made with Hartpury College regarding this following a member of teaching staff from the college attending Staunton Parish Council’s meeting. </w:t>
      </w:r>
    </w:p>
    <w:p w14:paraId="3B4E16A2" w14:textId="17E36127" w:rsidR="005E3AEB" w:rsidRDefault="005E3AEB" w:rsidP="006B491E">
      <w:pPr>
        <w:pStyle w:val="ListParagraph"/>
        <w:ind w:hanging="294"/>
        <w:rPr>
          <w:rFonts w:cstheme="minorHAnsi"/>
          <w:sz w:val="24"/>
        </w:rPr>
      </w:pPr>
      <w:r>
        <w:rPr>
          <w:rFonts w:cstheme="minorHAnsi"/>
          <w:sz w:val="24"/>
        </w:rPr>
        <w:tab/>
      </w:r>
    </w:p>
    <w:p w14:paraId="0912D097" w14:textId="60ADF912" w:rsidR="005E3AEB" w:rsidRDefault="005E3AEB" w:rsidP="006B491E">
      <w:pPr>
        <w:pStyle w:val="ListParagraph"/>
        <w:ind w:hanging="294"/>
        <w:rPr>
          <w:rFonts w:cstheme="minorHAnsi"/>
          <w:sz w:val="24"/>
        </w:rPr>
      </w:pPr>
      <w:r>
        <w:rPr>
          <w:rFonts w:cstheme="minorHAnsi"/>
          <w:sz w:val="24"/>
        </w:rPr>
        <w:tab/>
        <w:t xml:space="preserve">Staunton and Corse Surgery are to be launching a new website soon encouraging patients to contact the surgery via email. </w:t>
      </w:r>
    </w:p>
    <w:p w14:paraId="0D390AE6" w14:textId="732CD43E" w:rsidR="002A7676" w:rsidRDefault="002A7676" w:rsidP="006B491E">
      <w:pPr>
        <w:pStyle w:val="ListParagraph"/>
        <w:ind w:hanging="294"/>
        <w:rPr>
          <w:rFonts w:cstheme="minorHAnsi"/>
          <w:sz w:val="24"/>
        </w:rPr>
      </w:pPr>
    </w:p>
    <w:p w14:paraId="19D74DD4" w14:textId="48D72C63" w:rsidR="002A7676" w:rsidRDefault="002A7676" w:rsidP="006B491E">
      <w:pPr>
        <w:pStyle w:val="ListParagraph"/>
        <w:ind w:hanging="294"/>
        <w:rPr>
          <w:rFonts w:cstheme="minorHAnsi"/>
          <w:sz w:val="24"/>
        </w:rPr>
      </w:pPr>
      <w:r>
        <w:rPr>
          <w:rFonts w:cstheme="minorHAnsi"/>
          <w:sz w:val="24"/>
        </w:rPr>
        <w:t xml:space="preserve">15. </w:t>
      </w:r>
      <w:r w:rsidRPr="002A7676">
        <w:rPr>
          <w:rFonts w:cstheme="minorHAnsi"/>
          <w:b/>
          <w:bCs/>
          <w:sz w:val="24"/>
        </w:rPr>
        <w:t xml:space="preserve">Finance </w:t>
      </w:r>
    </w:p>
    <w:p w14:paraId="535ED951" w14:textId="59932E71" w:rsidR="005E3AEB" w:rsidRDefault="005E3AEB" w:rsidP="006B491E">
      <w:pPr>
        <w:pStyle w:val="ListParagraph"/>
        <w:ind w:hanging="294"/>
        <w:rPr>
          <w:rFonts w:cstheme="minorHAnsi"/>
          <w:sz w:val="24"/>
        </w:rPr>
      </w:pPr>
    </w:p>
    <w:p w14:paraId="7E698FE5" w14:textId="32C24525" w:rsidR="005E3AEB" w:rsidRDefault="005E3AEB" w:rsidP="006B491E">
      <w:pPr>
        <w:pStyle w:val="ListParagraph"/>
        <w:ind w:hanging="294"/>
        <w:rPr>
          <w:rFonts w:cstheme="minorHAnsi"/>
          <w:sz w:val="24"/>
        </w:rPr>
      </w:pPr>
    </w:p>
    <w:p w14:paraId="61E36725" w14:textId="6BF8D3F3" w:rsidR="005E3AEB" w:rsidRDefault="005E3AEB" w:rsidP="006B491E">
      <w:pPr>
        <w:pStyle w:val="ListParagraph"/>
        <w:ind w:hanging="294"/>
        <w:rPr>
          <w:rFonts w:cstheme="minorHAnsi"/>
          <w:sz w:val="24"/>
        </w:rPr>
      </w:pPr>
    </w:p>
    <w:p w14:paraId="43E8057E" w14:textId="37278220" w:rsidR="005E3AEB" w:rsidRDefault="005E3AEB" w:rsidP="006B491E">
      <w:pPr>
        <w:pStyle w:val="ListParagraph"/>
        <w:ind w:hanging="294"/>
        <w:rPr>
          <w:rFonts w:cstheme="minorHAnsi"/>
          <w:sz w:val="24"/>
        </w:rPr>
      </w:pPr>
    </w:p>
    <w:p w14:paraId="01B7C6D1" w14:textId="0252F474" w:rsidR="005E3AEB" w:rsidRDefault="005E3AEB" w:rsidP="006B491E">
      <w:pPr>
        <w:pStyle w:val="ListParagraph"/>
        <w:ind w:hanging="294"/>
        <w:rPr>
          <w:rFonts w:cstheme="minorHAnsi"/>
          <w:sz w:val="24"/>
        </w:rPr>
      </w:pPr>
    </w:p>
    <w:p w14:paraId="4378C648" w14:textId="0B5B9537" w:rsidR="005E3AEB" w:rsidRDefault="005E3AEB" w:rsidP="006B491E">
      <w:pPr>
        <w:pStyle w:val="ListParagraph"/>
        <w:ind w:hanging="294"/>
        <w:rPr>
          <w:rFonts w:cstheme="minorHAnsi"/>
          <w:sz w:val="24"/>
        </w:rPr>
      </w:pPr>
    </w:p>
    <w:p w14:paraId="537821BE" w14:textId="42B349CB" w:rsidR="005E3AEB" w:rsidRDefault="005E3AEB" w:rsidP="006B491E">
      <w:pPr>
        <w:pStyle w:val="ListParagraph"/>
        <w:ind w:hanging="294"/>
        <w:rPr>
          <w:rFonts w:cstheme="minorHAnsi"/>
          <w:sz w:val="24"/>
        </w:rPr>
      </w:pPr>
    </w:p>
    <w:p w14:paraId="7322CD6E" w14:textId="192FE941" w:rsidR="005E3AEB" w:rsidRDefault="005E3AEB" w:rsidP="006B491E">
      <w:pPr>
        <w:pStyle w:val="ListParagraph"/>
        <w:ind w:hanging="294"/>
        <w:rPr>
          <w:rFonts w:cstheme="minorHAnsi"/>
          <w:sz w:val="24"/>
        </w:rPr>
      </w:pPr>
    </w:p>
    <w:p w14:paraId="5E14127E" w14:textId="4316483C" w:rsidR="005E3AEB" w:rsidRDefault="005E3AEB" w:rsidP="006B491E">
      <w:pPr>
        <w:pStyle w:val="ListParagraph"/>
        <w:ind w:hanging="294"/>
        <w:rPr>
          <w:rFonts w:cstheme="minorHAnsi"/>
          <w:sz w:val="24"/>
        </w:rPr>
      </w:pPr>
    </w:p>
    <w:p w14:paraId="48DE052E" w14:textId="08799852" w:rsidR="005E3AEB" w:rsidRDefault="005E3AEB" w:rsidP="006B491E">
      <w:pPr>
        <w:pStyle w:val="ListParagraph"/>
        <w:ind w:hanging="294"/>
        <w:rPr>
          <w:rFonts w:cstheme="minorHAnsi"/>
          <w:sz w:val="24"/>
        </w:rPr>
      </w:pPr>
    </w:p>
    <w:p w14:paraId="3BD536C4" w14:textId="7DA2C0C9" w:rsidR="005E3AEB" w:rsidRDefault="005E3AEB" w:rsidP="006B491E">
      <w:pPr>
        <w:pStyle w:val="ListParagraph"/>
        <w:ind w:hanging="294"/>
        <w:rPr>
          <w:rFonts w:cstheme="minorHAnsi"/>
          <w:sz w:val="24"/>
        </w:rPr>
      </w:pPr>
    </w:p>
    <w:p w14:paraId="67CAD913" w14:textId="6BF6AA0E" w:rsidR="005E3AEB" w:rsidRDefault="005E3AEB" w:rsidP="006B491E">
      <w:pPr>
        <w:pStyle w:val="ListParagraph"/>
        <w:ind w:hanging="294"/>
        <w:rPr>
          <w:rFonts w:cstheme="minorHAnsi"/>
          <w:sz w:val="24"/>
        </w:rPr>
      </w:pPr>
    </w:p>
    <w:p w14:paraId="70E6DA76" w14:textId="6357D8FA" w:rsidR="005E3AEB" w:rsidRDefault="005E3AEB" w:rsidP="006B491E">
      <w:pPr>
        <w:pStyle w:val="ListParagraph"/>
        <w:ind w:hanging="294"/>
        <w:rPr>
          <w:rFonts w:cstheme="minorHAnsi"/>
          <w:sz w:val="24"/>
        </w:rPr>
      </w:pPr>
    </w:p>
    <w:p w14:paraId="3C2BCF41" w14:textId="77BAC1AF" w:rsidR="005E3AEB" w:rsidRDefault="005E3AEB" w:rsidP="006B491E">
      <w:pPr>
        <w:pStyle w:val="ListParagraph"/>
        <w:ind w:hanging="294"/>
        <w:rPr>
          <w:rFonts w:cstheme="minorHAnsi"/>
          <w:sz w:val="24"/>
        </w:rPr>
      </w:pPr>
    </w:p>
    <w:p w14:paraId="52A544F1" w14:textId="2952C0D2" w:rsidR="005E3AEB" w:rsidRDefault="005E3AEB" w:rsidP="006B491E">
      <w:pPr>
        <w:pStyle w:val="ListParagraph"/>
        <w:ind w:hanging="294"/>
        <w:rPr>
          <w:rFonts w:cstheme="minorHAnsi"/>
          <w:sz w:val="24"/>
        </w:rPr>
      </w:pPr>
    </w:p>
    <w:p w14:paraId="66BC0803" w14:textId="568C3F1E" w:rsidR="005E3AEB" w:rsidRDefault="005E3AEB" w:rsidP="006B491E">
      <w:pPr>
        <w:pStyle w:val="ListParagraph"/>
        <w:ind w:hanging="294"/>
        <w:rPr>
          <w:rFonts w:cstheme="minorHAnsi"/>
          <w:sz w:val="24"/>
        </w:rPr>
      </w:pPr>
    </w:p>
    <w:p w14:paraId="5D5E4E8B" w14:textId="05F812E0" w:rsidR="005E3AEB" w:rsidRDefault="005E3AEB" w:rsidP="006B491E">
      <w:pPr>
        <w:pStyle w:val="ListParagraph"/>
        <w:ind w:hanging="294"/>
        <w:rPr>
          <w:rFonts w:cstheme="minorHAnsi"/>
          <w:sz w:val="24"/>
        </w:rPr>
      </w:pPr>
    </w:p>
    <w:p w14:paraId="33801D8B" w14:textId="77777777" w:rsidR="005E3AEB" w:rsidRDefault="005E3AEB" w:rsidP="006B491E">
      <w:pPr>
        <w:pStyle w:val="ListParagraph"/>
        <w:ind w:hanging="294"/>
        <w:rPr>
          <w:rFonts w:cstheme="minorHAnsi"/>
          <w:sz w:val="24"/>
        </w:rPr>
        <w:sectPr w:rsidR="005E3AEB" w:rsidSect="00057728">
          <w:pgSz w:w="11900" w:h="16840"/>
          <w:pgMar w:top="1440" w:right="1440" w:bottom="1440" w:left="1440" w:header="708" w:footer="708" w:gutter="0"/>
          <w:cols w:space="708"/>
          <w:docGrid w:linePitch="360"/>
        </w:sectPr>
      </w:pPr>
    </w:p>
    <w:p w14:paraId="2D19D479" w14:textId="52F8F29C" w:rsidR="005E3AEB" w:rsidRDefault="005E3AEB" w:rsidP="006B491E">
      <w:pPr>
        <w:pStyle w:val="ListParagraph"/>
        <w:ind w:hanging="294"/>
        <w:rPr>
          <w:rFonts w:cstheme="minorHAnsi"/>
          <w:sz w:val="24"/>
        </w:rPr>
      </w:pPr>
    </w:p>
    <w:p w14:paraId="34F5F47E" w14:textId="39ADEEC6" w:rsidR="005E3AEB" w:rsidRPr="005E3AEB" w:rsidRDefault="005E3AEB" w:rsidP="005E3AEB">
      <w:pPr>
        <w:pStyle w:val="ListParagraph"/>
        <w:ind w:hanging="294"/>
        <w:rPr>
          <w:rFonts w:cstheme="minorHAnsi"/>
          <w:b/>
          <w:bCs/>
          <w:sz w:val="28"/>
          <w:szCs w:val="24"/>
        </w:rPr>
      </w:pPr>
      <w:r w:rsidRPr="005E3AEB">
        <w:rPr>
          <w:noProof/>
        </w:rPr>
        <w:drawing>
          <wp:inline distT="0" distB="0" distL="0" distR="0" wp14:anchorId="33FA7FDA" wp14:editId="0E201E2B">
            <wp:extent cx="9867265" cy="6661785"/>
            <wp:effectExtent l="0" t="0" r="635" b="5715"/>
            <wp:docPr id="1" name="Picture 1" descr="Financial Report covering 23rd October 2019 until 10th December 2019. Balance at 10th December 2019 is £1,8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867265" cy="6661785"/>
                    </a:xfrm>
                    <a:prstGeom prst="rect">
                      <a:avLst/>
                    </a:prstGeom>
                  </pic:spPr>
                </pic:pic>
              </a:graphicData>
            </a:graphic>
          </wp:inline>
        </w:drawing>
      </w:r>
    </w:p>
    <w:p w14:paraId="77DCC4E9" w14:textId="06599000" w:rsidR="005E3AEB" w:rsidRDefault="005E3AEB" w:rsidP="006B491E">
      <w:pPr>
        <w:pStyle w:val="ListParagraph"/>
        <w:ind w:hanging="294"/>
        <w:rPr>
          <w:rFonts w:cstheme="minorHAnsi"/>
          <w:b/>
          <w:bCs/>
          <w:sz w:val="28"/>
          <w:szCs w:val="24"/>
        </w:rPr>
        <w:sectPr w:rsidR="005E3AEB" w:rsidSect="005E3AEB">
          <w:pgSz w:w="16840" w:h="11900" w:orient="landscape"/>
          <w:pgMar w:top="110" w:right="1440" w:bottom="483" w:left="1440" w:header="708" w:footer="708" w:gutter="0"/>
          <w:cols w:space="708"/>
          <w:docGrid w:linePitch="360"/>
        </w:sectPr>
      </w:pPr>
    </w:p>
    <w:tbl>
      <w:tblPr>
        <w:tblStyle w:val="TableGrid"/>
        <w:tblpPr w:leftFromText="180" w:rightFromText="180" w:vertAnchor="text" w:horzAnchor="margin" w:tblpXSpec="center" w:tblpY="1347"/>
        <w:tblW w:w="9547" w:type="dxa"/>
        <w:tblLook w:val="04A0" w:firstRow="1" w:lastRow="0" w:firstColumn="1" w:lastColumn="0" w:noHBand="0" w:noVBand="1"/>
      </w:tblPr>
      <w:tblGrid>
        <w:gridCol w:w="3937"/>
        <w:gridCol w:w="1978"/>
        <w:gridCol w:w="1699"/>
        <w:gridCol w:w="1933"/>
      </w:tblGrid>
      <w:tr w:rsidR="005E3AEB" w:rsidRPr="00737B42" w14:paraId="0E24A388" w14:textId="77777777" w:rsidTr="005E3AEB">
        <w:trPr>
          <w:trHeight w:val="717"/>
        </w:trPr>
        <w:tc>
          <w:tcPr>
            <w:tcW w:w="2349" w:type="dxa"/>
          </w:tcPr>
          <w:p w14:paraId="301E2E8A" w14:textId="7F2BC960" w:rsidR="005E3AEB" w:rsidRPr="00737B42" w:rsidRDefault="005E3AEB" w:rsidP="005E3AEB">
            <w:pPr>
              <w:jc w:val="center"/>
              <w:rPr>
                <w:b/>
                <w:sz w:val="28"/>
                <w:szCs w:val="38"/>
                <w:u w:val="single"/>
              </w:rPr>
            </w:pPr>
            <w:r>
              <w:rPr>
                <w:b/>
                <w:noProof/>
                <w:sz w:val="28"/>
                <w:szCs w:val="38"/>
                <w:u w:val="single"/>
              </w:rPr>
              <w:lastRenderedPageBreak/>
              <mc:AlternateContent>
                <mc:Choice Requires="wps">
                  <w:drawing>
                    <wp:inline distT="0" distB="0" distL="0" distR="0" wp14:anchorId="4DD9744A" wp14:editId="20EEB3C6">
                      <wp:extent cx="2360930" cy="373380"/>
                      <wp:effectExtent l="0" t="0" r="1270" b="0"/>
                      <wp:docPr id="2" name="Text Box 2"/>
                      <wp:cNvGraphicFramePr/>
                      <a:graphic xmlns:a="http://schemas.openxmlformats.org/drawingml/2006/main">
                        <a:graphicData uri="http://schemas.microsoft.com/office/word/2010/wordprocessingShape">
                          <wps:wsp>
                            <wps:cNvSpPr txBox="1"/>
                            <wps:spPr>
                              <a:xfrm>
                                <a:off x="0" y="0"/>
                                <a:ext cx="2360930" cy="373380"/>
                              </a:xfrm>
                              <a:prstGeom prst="rect">
                                <a:avLst/>
                              </a:prstGeom>
                              <a:solidFill>
                                <a:schemeClr val="lt1"/>
                              </a:solidFill>
                              <a:ln w="6350">
                                <a:noFill/>
                              </a:ln>
                            </wps:spPr>
                            <wps:txbx>
                              <w:txbxContent>
                                <w:p w14:paraId="07CFC3E6" w14:textId="77777777" w:rsidR="005E3AEB" w:rsidRDefault="005E3AEB" w:rsidP="005E3AEB">
                                  <w:pPr>
                                    <w:ind w:left="709" w:firstLine="567"/>
                                    <w:rPr>
                                      <w:b/>
                                      <w:sz w:val="28"/>
                                    </w:rPr>
                                  </w:pPr>
                                  <w:r w:rsidRPr="005E3AEB">
                                    <w:rPr>
                                      <w:bCs/>
                                      <w:sz w:val="28"/>
                                    </w:rPr>
                                    <w:t>16.</w:t>
                                  </w:r>
                                  <w:r w:rsidRPr="005E3AEB">
                                    <w:rPr>
                                      <w:b/>
                                      <w:sz w:val="28"/>
                                    </w:rPr>
                                    <w:t xml:space="preserve">Planning </w:t>
                                  </w:r>
                                </w:p>
                                <w:p w14:paraId="53341494" w14:textId="77777777" w:rsidR="005E3AEB" w:rsidRDefault="005E3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D9744A" id="_x0000_t202" coordsize="21600,21600" o:spt="202" path="m,l,21600r21600,l21600,xe">
                      <v:stroke joinstyle="miter"/>
                      <v:path gradientshapeok="t" o:connecttype="rect"/>
                    </v:shapetype>
                    <v:shape id="Text Box 2" o:spid="_x0000_s1026" type="#_x0000_t202" style="width:185.9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" fillcolor="white [3201]" stroked="f" strokeweight=".5pt">
                      <v:textbox>
                        <w:txbxContent>
                          <w:p w14:paraId="07CFC3E6" w14:textId="77777777" w:rsidR="005E3AEB" w:rsidRDefault="005E3AEB" w:rsidP="005E3AEB">
                            <w:pPr>
                              <w:ind w:left="709" w:firstLine="567"/>
                              <w:rPr>
                                <w:b/>
                                <w:sz w:val="28"/>
                              </w:rPr>
                            </w:pPr>
                            <w:r w:rsidRPr="005E3AEB">
                              <w:rPr>
                                <w:bCs/>
                                <w:sz w:val="28"/>
                              </w:rPr>
                              <w:t>16.</w:t>
                            </w:r>
                            <w:r w:rsidRPr="005E3AEB">
                              <w:rPr>
                                <w:b/>
                                <w:sz w:val="28"/>
                              </w:rPr>
                              <w:t xml:space="preserve">Planning </w:t>
                            </w:r>
                          </w:p>
                          <w:p w14:paraId="53341494" w14:textId="77777777" w:rsidR="005E3AEB" w:rsidRDefault="005E3AEB"/>
                        </w:txbxContent>
                      </v:textbox>
                      <w10:anchorlock/>
                    </v:shape>
                  </w:pict>
                </mc:Fallback>
              </mc:AlternateContent>
            </w:r>
            <w:r w:rsidRPr="00737B42">
              <w:rPr>
                <w:b/>
                <w:sz w:val="28"/>
                <w:szCs w:val="38"/>
                <w:u w:val="single"/>
              </w:rPr>
              <w:t>Reference Number</w:t>
            </w:r>
          </w:p>
        </w:tc>
        <w:tc>
          <w:tcPr>
            <w:tcW w:w="2512" w:type="dxa"/>
          </w:tcPr>
          <w:p w14:paraId="10EC2A0B" w14:textId="77777777" w:rsidR="005E3AEB" w:rsidRPr="00737B42" w:rsidRDefault="005E3AEB" w:rsidP="005E3AEB">
            <w:pPr>
              <w:jc w:val="center"/>
              <w:rPr>
                <w:b/>
                <w:sz w:val="28"/>
                <w:szCs w:val="38"/>
                <w:u w:val="single"/>
              </w:rPr>
            </w:pPr>
            <w:r w:rsidRPr="00737B42">
              <w:rPr>
                <w:b/>
                <w:sz w:val="28"/>
                <w:szCs w:val="38"/>
                <w:u w:val="single"/>
              </w:rPr>
              <w:t>Applicant’s Address</w:t>
            </w:r>
          </w:p>
        </w:tc>
        <w:tc>
          <w:tcPr>
            <w:tcW w:w="2345" w:type="dxa"/>
          </w:tcPr>
          <w:p w14:paraId="4F15AD87" w14:textId="77777777" w:rsidR="005E3AEB" w:rsidRPr="00737B42" w:rsidRDefault="005E3AEB" w:rsidP="005E3AEB">
            <w:pPr>
              <w:jc w:val="center"/>
              <w:rPr>
                <w:b/>
                <w:sz w:val="28"/>
                <w:szCs w:val="38"/>
                <w:u w:val="single"/>
              </w:rPr>
            </w:pPr>
            <w:r w:rsidRPr="00737B42">
              <w:rPr>
                <w:b/>
                <w:sz w:val="28"/>
                <w:szCs w:val="38"/>
                <w:u w:val="single"/>
              </w:rPr>
              <w:t>PC Comment</w:t>
            </w:r>
          </w:p>
        </w:tc>
        <w:tc>
          <w:tcPr>
            <w:tcW w:w="2341" w:type="dxa"/>
          </w:tcPr>
          <w:p w14:paraId="0DAF0377" w14:textId="77777777" w:rsidR="005E3AEB" w:rsidRPr="00737B42" w:rsidRDefault="005E3AEB" w:rsidP="005E3AEB">
            <w:pPr>
              <w:jc w:val="center"/>
              <w:rPr>
                <w:b/>
                <w:sz w:val="28"/>
                <w:szCs w:val="38"/>
                <w:u w:val="single"/>
              </w:rPr>
            </w:pPr>
            <w:r w:rsidRPr="00737B42">
              <w:rPr>
                <w:b/>
                <w:sz w:val="28"/>
                <w:szCs w:val="38"/>
                <w:u w:val="single"/>
              </w:rPr>
              <w:t>Decision</w:t>
            </w:r>
          </w:p>
        </w:tc>
      </w:tr>
      <w:tr w:rsidR="005E3AEB" w14:paraId="48F20FCD" w14:textId="77777777" w:rsidTr="005E3AEB">
        <w:trPr>
          <w:trHeight w:val="1124"/>
        </w:trPr>
        <w:tc>
          <w:tcPr>
            <w:tcW w:w="2349" w:type="dxa"/>
          </w:tcPr>
          <w:p w14:paraId="2EA24DD5" w14:textId="77777777" w:rsidR="005E3AEB" w:rsidRPr="00F421FF" w:rsidRDefault="005E3AEB" w:rsidP="005E3AEB">
            <w:pPr>
              <w:jc w:val="center"/>
              <w:rPr>
                <w:rFonts w:cstheme="minorHAnsi"/>
                <w:color w:val="000000"/>
                <w:lang w:val="en-US"/>
              </w:rPr>
            </w:pPr>
            <w:r>
              <w:rPr>
                <w:rFonts w:cstheme="minorHAnsi"/>
                <w:color w:val="000000"/>
                <w:lang w:val="en-US"/>
              </w:rPr>
              <w:t>P1431/19/FUL</w:t>
            </w:r>
          </w:p>
        </w:tc>
        <w:tc>
          <w:tcPr>
            <w:tcW w:w="2512" w:type="dxa"/>
          </w:tcPr>
          <w:p w14:paraId="2390AB6A" w14:textId="77777777" w:rsidR="005E3AEB" w:rsidRPr="00C851C2" w:rsidRDefault="005E3AEB" w:rsidP="005E3AEB">
            <w:pPr>
              <w:jc w:val="center"/>
              <w:rPr>
                <w:rFonts w:cstheme="minorHAnsi"/>
              </w:rPr>
            </w:pPr>
            <w:r>
              <w:rPr>
                <w:rFonts w:cstheme="minorHAnsi"/>
                <w:b/>
                <w:bCs/>
              </w:rPr>
              <w:t xml:space="preserve">Erection of an agricultural building with associated works – </w:t>
            </w:r>
            <w:r>
              <w:rPr>
                <w:rFonts w:cstheme="minorHAnsi"/>
              </w:rPr>
              <w:t xml:space="preserve">El </w:t>
            </w:r>
            <w:proofErr w:type="spellStart"/>
            <w:r>
              <w:rPr>
                <w:rFonts w:cstheme="minorHAnsi"/>
              </w:rPr>
              <w:t>Minzah</w:t>
            </w:r>
            <w:proofErr w:type="spellEnd"/>
            <w:r>
              <w:rPr>
                <w:rFonts w:cstheme="minorHAnsi"/>
              </w:rPr>
              <w:t>, Moat Lane, Staunton, Gloucestershire, GL19 3QG</w:t>
            </w:r>
          </w:p>
        </w:tc>
        <w:tc>
          <w:tcPr>
            <w:tcW w:w="2345" w:type="dxa"/>
          </w:tcPr>
          <w:p w14:paraId="000CBC7B" w14:textId="77777777" w:rsidR="005E3AEB" w:rsidRDefault="005E3AEB" w:rsidP="005E3AEB">
            <w:pPr>
              <w:jc w:val="center"/>
            </w:pPr>
            <w:r>
              <w:t>NO OBJECTION</w:t>
            </w:r>
          </w:p>
        </w:tc>
        <w:tc>
          <w:tcPr>
            <w:tcW w:w="2341" w:type="dxa"/>
          </w:tcPr>
          <w:p w14:paraId="03A76C4A" w14:textId="77777777" w:rsidR="005E3AEB" w:rsidRDefault="005E3AEB" w:rsidP="005E3AEB">
            <w:pPr>
              <w:jc w:val="center"/>
            </w:pPr>
            <w:r>
              <w:t>GRANTED PE</w:t>
            </w:r>
            <w:bookmarkStart w:id="0" w:name="_GoBack"/>
            <w:bookmarkEnd w:id="0"/>
            <w:r>
              <w:t>RMISSION</w:t>
            </w:r>
          </w:p>
        </w:tc>
      </w:tr>
      <w:tr w:rsidR="005E3AEB" w14:paraId="4A229556" w14:textId="77777777" w:rsidTr="005E3AEB">
        <w:trPr>
          <w:trHeight w:val="1124"/>
        </w:trPr>
        <w:tc>
          <w:tcPr>
            <w:tcW w:w="2349" w:type="dxa"/>
          </w:tcPr>
          <w:p w14:paraId="09550675" w14:textId="77777777" w:rsidR="005E3AEB" w:rsidRPr="00AD1DAA" w:rsidRDefault="005E3AEB" w:rsidP="005E3AEB">
            <w:pPr>
              <w:jc w:val="center"/>
              <w:rPr>
                <w:rFonts w:cstheme="minorHAnsi"/>
                <w:lang w:val="en-US"/>
              </w:rPr>
            </w:pPr>
            <w:r>
              <w:rPr>
                <w:rFonts w:cstheme="minorHAnsi"/>
                <w:lang w:val="en-US"/>
              </w:rPr>
              <w:t>P1468/19/FUL</w:t>
            </w:r>
          </w:p>
        </w:tc>
        <w:tc>
          <w:tcPr>
            <w:tcW w:w="2512" w:type="dxa"/>
          </w:tcPr>
          <w:p w14:paraId="1DE575BF" w14:textId="77777777" w:rsidR="005E3AEB" w:rsidRPr="00CF055A" w:rsidRDefault="005E3AEB" w:rsidP="005E3AEB">
            <w:pPr>
              <w:jc w:val="center"/>
              <w:rPr>
                <w:rFonts w:cstheme="minorHAnsi"/>
              </w:rPr>
            </w:pPr>
            <w:r>
              <w:rPr>
                <w:rFonts w:cstheme="minorHAnsi"/>
                <w:b/>
                <w:bCs/>
              </w:rPr>
              <w:t xml:space="preserve">Change of use of land for equestrian purposes, construction of </w:t>
            </w:r>
            <w:proofErr w:type="spellStart"/>
            <w:r>
              <w:rPr>
                <w:rFonts w:cstheme="minorHAnsi"/>
                <w:b/>
                <w:bCs/>
              </w:rPr>
              <w:t>manege</w:t>
            </w:r>
            <w:proofErr w:type="spellEnd"/>
            <w:r>
              <w:rPr>
                <w:rFonts w:cstheme="minorHAnsi"/>
                <w:b/>
                <w:bCs/>
              </w:rPr>
              <w:t xml:space="preserve"> and erection of stable block with associated hardstanding – </w:t>
            </w:r>
            <w:r>
              <w:rPr>
                <w:rFonts w:cstheme="minorHAnsi"/>
              </w:rPr>
              <w:t xml:space="preserve">Land Adjoining </w:t>
            </w:r>
            <w:proofErr w:type="gramStart"/>
            <w:r>
              <w:rPr>
                <w:rFonts w:cstheme="minorHAnsi"/>
              </w:rPr>
              <w:t>The</w:t>
            </w:r>
            <w:proofErr w:type="gramEnd"/>
            <w:r>
              <w:rPr>
                <w:rFonts w:cstheme="minorHAnsi"/>
              </w:rPr>
              <w:t xml:space="preserve"> Cottage, Prince Crescent, Staunton, Gloucestershire, GL19 3RF</w:t>
            </w:r>
          </w:p>
        </w:tc>
        <w:tc>
          <w:tcPr>
            <w:tcW w:w="2345" w:type="dxa"/>
          </w:tcPr>
          <w:p w14:paraId="06E2DF8E" w14:textId="77777777" w:rsidR="005E3AEB" w:rsidRDefault="005E3AEB" w:rsidP="005E3AEB">
            <w:pPr>
              <w:jc w:val="center"/>
            </w:pPr>
            <w:r>
              <w:t>NO OBJECTION</w:t>
            </w:r>
          </w:p>
        </w:tc>
        <w:tc>
          <w:tcPr>
            <w:tcW w:w="2341" w:type="dxa"/>
          </w:tcPr>
          <w:p w14:paraId="48A702C8" w14:textId="77777777" w:rsidR="005E3AEB" w:rsidRDefault="005E3AEB" w:rsidP="005E3AEB">
            <w:pPr>
              <w:jc w:val="center"/>
            </w:pPr>
            <w:r>
              <w:t>GRANTED PERMISSION</w:t>
            </w:r>
          </w:p>
        </w:tc>
      </w:tr>
      <w:tr w:rsidR="005E3AEB" w14:paraId="7AFA2189" w14:textId="77777777" w:rsidTr="005E3AEB">
        <w:trPr>
          <w:trHeight w:val="1124"/>
        </w:trPr>
        <w:tc>
          <w:tcPr>
            <w:tcW w:w="2349" w:type="dxa"/>
          </w:tcPr>
          <w:p w14:paraId="2BC7E68D" w14:textId="77777777" w:rsidR="005E3AEB" w:rsidRPr="00AD1DAA" w:rsidRDefault="005E3AEB" w:rsidP="005E3AEB">
            <w:pPr>
              <w:jc w:val="center"/>
              <w:rPr>
                <w:rFonts w:cstheme="minorHAnsi"/>
                <w:lang w:val="en-US"/>
              </w:rPr>
            </w:pPr>
            <w:r>
              <w:rPr>
                <w:rFonts w:cstheme="minorHAnsi"/>
                <w:lang w:val="en-US"/>
              </w:rPr>
              <w:t>P1500/19/FUL</w:t>
            </w:r>
          </w:p>
        </w:tc>
        <w:tc>
          <w:tcPr>
            <w:tcW w:w="2512" w:type="dxa"/>
          </w:tcPr>
          <w:p w14:paraId="2EE46EB0" w14:textId="77777777" w:rsidR="005E3AEB" w:rsidRPr="00CF055A" w:rsidRDefault="005E3AEB" w:rsidP="005E3AEB">
            <w:pPr>
              <w:jc w:val="center"/>
              <w:rPr>
                <w:rFonts w:cstheme="minorHAnsi"/>
                <w:color w:val="333333"/>
                <w:shd w:val="clear" w:color="auto" w:fill="FFFFFF"/>
              </w:rPr>
            </w:pPr>
            <w:r>
              <w:rPr>
                <w:rFonts w:cstheme="minorHAnsi"/>
                <w:b/>
                <w:bCs/>
                <w:color w:val="333333"/>
                <w:shd w:val="clear" w:color="auto" w:fill="FFFFFF"/>
              </w:rPr>
              <w:t xml:space="preserve">Erection of a single storey extension with associated works – </w:t>
            </w:r>
            <w:r>
              <w:rPr>
                <w:rFonts w:cstheme="minorHAnsi"/>
                <w:color w:val="333333"/>
                <w:shd w:val="clear" w:color="auto" w:fill="FFFFFF"/>
              </w:rPr>
              <w:t xml:space="preserve">Ellis Farm, </w:t>
            </w:r>
            <w:proofErr w:type="spellStart"/>
            <w:r>
              <w:rPr>
                <w:rFonts w:cstheme="minorHAnsi"/>
                <w:color w:val="333333"/>
                <w:shd w:val="clear" w:color="auto" w:fill="FFFFFF"/>
              </w:rPr>
              <w:t>Sladbrook</w:t>
            </w:r>
            <w:proofErr w:type="spellEnd"/>
            <w:r>
              <w:rPr>
                <w:rFonts w:cstheme="minorHAnsi"/>
                <w:color w:val="333333"/>
                <w:shd w:val="clear" w:color="auto" w:fill="FFFFFF"/>
              </w:rPr>
              <w:t xml:space="preserve"> Lane, Staunton, Gloucestershire, GL19 3QP</w:t>
            </w:r>
          </w:p>
        </w:tc>
        <w:tc>
          <w:tcPr>
            <w:tcW w:w="2345" w:type="dxa"/>
          </w:tcPr>
          <w:p w14:paraId="0C772A03" w14:textId="77777777" w:rsidR="005E3AEB" w:rsidRDefault="005E3AEB" w:rsidP="005E3AEB">
            <w:pPr>
              <w:jc w:val="center"/>
            </w:pPr>
            <w:r>
              <w:t>NO OBJECTION</w:t>
            </w:r>
          </w:p>
        </w:tc>
        <w:tc>
          <w:tcPr>
            <w:tcW w:w="2341" w:type="dxa"/>
          </w:tcPr>
          <w:p w14:paraId="529360EC" w14:textId="77777777" w:rsidR="005E3AEB" w:rsidRDefault="005E3AEB" w:rsidP="005E3AEB">
            <w:pPr>
              <w:jc w:val="center"/>
            </w:pPr>
            <w:r>
              <w:t>GRANTED PERMISSION</w:t>
            </w:r>
          </w:p>
        </w:tc>
      </w:tr>
      <w:tr w:rsidR="005E3AEB" w14:paraId="598ACEDA" w14:textId="77777777" w:rsidTr="005E3AEB">
        <w:trPr>
          <w:trHeight w:val="1124"/>
        </w:trPr>
        <w:tc>
          <w:tcPr>
            <w:tcW w:w="2349" w:type="dxa"/>
          </w:tcPr>
          <w:p w14:paraId="68E582DF" w14:textId="77777777" w:rsidR="005E3AEB" w:rsidRPr="00107051" w:rsidRDefault="005E3AEB" w:rsidP="005E3AEB">
            <w:pPr>
              <w:jc w:val="center"/>
              <w:rPr>
                <w:rFonts w:cstheme="minorHAnsi"/>
                <w:lang w:val="en-US"/>
              </w:rPr>
            </w:pPr>
            <w:r w:rsidRPr="00107051">
              <w:rPr>
                <w:rFonts w:cstheme="minorHAnsi"/>
              </w:rPr>
              <w:t>P1633/19/FUL</w:t>
            </w:r>
          </w:p>
        </w:tc>
        <w:tc>
          <w:tcPr>
            <w:tcW w:w="2512" w:type="dxa"/>
          </w:tcPr>
          <w:p w14:paraId="47DA99D3" w14:textId="77777777" w:rsidR="005E3AEB" w:rsidRPr="00183196" w:rsidRDefault="005E3AEB" w:rsidP="005E3AEB">
            <w:pPr>
              <w:jc w:val="center"/>
              <w:rPr>
                <w:rFonts w:cstheme="minorHAnsi"/>
              </w:rPr>
            </w:pPr>
            <w:r w:rsidRPr="00107051">
              <w:rPr>
                <w:rFonts w:cstheme="minorHAnsi"/>
                <w:b/>
                <w:bCs/>
              </w:rPr>
              <w:t xml:space="preserve">Erection of an outbuilding to be used as additional accommodation to be occupied incidental to the enjoyment of The </w:t>
            </w:r>
            <w:r w:rsidRPr="00107051">
              <w:rPr>
                <w:rFonts w:cstheme="minorHAnsi"/>
                <w:b/>
                <w:bCs/>
              </w:rPr>
              <w:lastRenderedPageBreak/>
              <w:t xml:space="preserve">Willows as a single-family dwelling house - </w:t>
            </w:r>
            <w:r w:rsidRPr="00107051">
              <w:rPr>
                <w:rFonts w:cstheme="minorHAnsi"/>
                <w:color w:val="333333"/>
                <w:shd w:val="clear" w:color="auto" w:fill="FFFFFF"/>
              </w:rPr>
              <w:t>The Willows</w:t>
            </w:r>
            <w:r>
              <w:rPr>
                <w:rFonts w:cstheme="minorHAnsi"/>
                <w:color w:val="333333"/>
                <w:shd w:val="clear" w:color="auto" w:fill="FFFFFF"/>
              </w:rPr>
              <w:t>,</w:t>
            </w:r>
            <w:r w:rsidRPr="00107051">
              <w:rPr>
                <w:rFonts w:cstheme="minorHAnsi"/>
                <w:color w:val="333333"/>
                <w:shd w:val="clear" w:color="auto" w:fill="FFFFFF"/>
              </w:rPr>
              <w:t xml:space="preserve"> Ledbury Road Crescent</w:t>
            </w:r>
            <w:r>
              <w:rPr>
                <w:rFonts w:cstheme="minorHAnsi"/>
                <w:color w:val="333333"/>
                <w:shd w:val="clear" w:color="auto" w:fill="FFFFFF"/>
              </w:rPr>
              <w:t>,</w:t>
            </w:r>
            <w:r w:rsidRPr="00107051">
              <w:rPr>
                <w:rFonts w:cstheme="minorHAnsi"/>
                <w:color w:val="333333"/>
                <w:shd w:val="clear" w:color="auto" w:fill="FFFFFF"/>
              </w:rPr>
              <w:t xml:space="preserve"> Staunton</w:t>
            </w:r>
            <w:r>
              <w:rPr>
                <w:rFonts w:cstheme="minorHAnsi"/>
                <w:color w:val="333333"/>
                <w:shd w:val="clear" w:color="auto" w:fill="FFFFFF"/>
              </w:rPr>
              <w:t>,</w:t>
            </w:r>
            <w:r w:rsidRPr="00107051">
              <w:rPr>
                <w:rFonts w:cstheme="minorHAnsi"/>
                <w:color w:val="333333"/>
                <w:shd w:val="clear" w:color="auto" w:fill="FFFFFF"/>
              </w:rPr>
              <w:t xml:space="preserve"> Gloucestershire</w:t>
            </w:r>
            <w:r>
              <w:rPr>
                <w:rFonts w:cstheme="minorHAnsi"/>
                <w:color w:val="333333"/>
                <w:shd w:val="clear" w:color="auto" w:fill="FFFFFF"/>
              </w:rPr>
              <w:t>,</w:t>
            </w:r>
            <w:r w:rsidRPr="00107051">
              <w:rPr>
                <w:rFonts w:cstheme="minorHAnsi"/>
                <w:color w:val="333333"/>
                <w:shd w:val="clear" w:color="auto" w:fill="FFFFFF"/>
              </w:rPr>
              <w:t xml:space="preserve"> GL19 3QB</w:t>
            </w:r>
          </w:p>
        </w:tc>
        <w:tc>
          <w:tcPr>
            <w:tcW w:w="2345" w:type="dxa"/>
          </w:tcPr>
          <w:p w14:paraId="284C1450" w14:textId="77777777" w:rsidR="005E3AEB" w:rsidRDefault="005E3AEB" w:rsidP="005E3AEB">
            <w:pPr>
              <w:jc w:val="center"/>
            </w:pPr>
            <w:r>
              <w:lastRenderedPageBreak/>
              <w:t>OBJECTION</w:t>
            </w:r>
          </w:p>
        </w:tc>
        <w:tc>
          <w:tcPr>
            <w:tcW w:w="2341" w:type="dxa"/>
          </w:tcPr>
          <w:p w14:paraId="09B400AE" w14:textId="77777777" w:rsidR="005E3AEB" w:rsidRDefault="005E3AEB" w:rsidP="005E3AEB">
            <w:pPr>
              <w:jc w:val="center"/>
            </w:pPr>
            <w:r>
              <w:t>GRANTED PERMISSION</w:t>
            </w:r>
          </w:p>
        </w:tc>
      </w:tr>
      <w:tr w:rsidR="005E3AEB" w14:paraId="3BE9A2BF" w14:textId="77777777" w:rsidTr="005E3AEB">
        <w:trPr>
          <w:trHeight w:val="73"/>
        </w:trPr>
        <w:tc>
          <w:tcPr>
            <w:tcW w:w="2349" w:type="dxa"/>
          </w:tcPr>
          <w:p w14:paraId="3D2E7183" w14:textId="77777777" w:rsidR="005E3AEB" w:rsidRPr="00107051" w:rsidRDefault="005E3AEB" w:rsidP="005E3AEB">
            <w:pPr>
              <w:jc w:val="center"/>
              <w:rPr>
                <w:rFonts w:cstheme="minorHAnsi"/>
              </w:rPr>
            </w:pPr>
            <w:r w:rsidRPr="00107051">
              <w:rPr>
                <w:rFonts w:cstheme="minorHAnsi"/>
              </w:rPr>
              <w:t>P1844/19/FUL</w:t>
            </w:r>
          </w:p>
        </w:tc>
        <w:tc>
          <w:tcPr>
            <w:tcW w:w="2512" w:type="dxa"/>
          </w:tcPr>
          <w:p w14:paraId="39C59325" w14:textId="77777777" w:rsidR="005E3AEB" w:rsidRPr="00107051" w:rsidRDefault="005E3AEB" w:rsidP="005E3AEB">
            <w:pPr>
              <w:jc w:val="center"/>
              <w:rPr>
                <w:rFonts w:cstheme="minorHAnsi"/>
              </w:rPr>
            </w:pPr>
            <w:r w:rsidRPr="00107051">
              <w:rPr>
                <w:rFonts w:cstheme="minorHAnsi"/>
                <w:b/>
                <w:bCs/>
                <w:color w:val="333333"/>
                <w:shd w:val="clear" w:color="auto" w:fill="FFFFFF"/>
              </w:rPr>
              <w:t xml:space="preserve">Erection of a single storey rear extension including the installation of No.2 roof lights to existing roof and raising of existing flat roof to existing rear extension and installation of new bedroom window </w:t>
            </w:r>
            <w:r w:rsidRPr="00107051">
              <w:rPr>
                <w:rFonts w:cstheme="minorHAnsi"/>
                <w:color w:val="333333"/>
                <w:shd w:val="clear" w:color="auto" w:fill="FFFFFF"/>
              </w:rPr>
              <w:t>- The Willows</w:t>
            </w:r>
            <w:r>
              <w:rPr>
                <w:rFonts w:cstheme="minorHAnsi"/>
                <w:color w:val="333333"/>
                <w:shd w:val="clear" w:color="auto" w:fill="FFFFFF"/>
              </w:rPr>
              <w:t>,</w:t>
            </w:r>
            <w:r w:rsidRPr="00107051">
              <w:rPr>
                <w:rFonts w:cstheme="minorHAnsi"/>
                <w:color w:val="333333"/>
                <w:shd w:val="clear" w:color="auto" w:fill="FFFFFF"/>
              </w:rPr>
              <w:t xml:space="preserve"> Ledbury Road Crescent</w:t>
            </w:r>
            <w:r>
              <w:rPr>
                <w:rFonts w:cstheme="minorHAnsi"/>
                <w:color w:val="333333"/>
                <w:shd w:val="clear" w:color="auto" w:fill="FFFFFF"/>
              </w:rPr>
              <w:t>,</w:t>
            </w:r>
            <w:r w:rsidRPr="00107051">
              <w:rPr>
                <w:rFonts w:cstheme="minorHAnsi"/>
                <w:color w:val="333333"/>
                <w:shd w:val="clear" w:color="auto" w:fill="FFFFFF"/>
              </w:rPr>
              <w:t xml:space="preserve"> Staunton</w:t>
            </w:r>
            <w:r>
              <w:rPr>
                <w:rFonts w:cstheme="minorHAnsi"/>
                <w:color w:val="333333"/>
                <w:shd w:val="clear" w:color="auto" w:fill="FFFFFF"/>
              </w:rPr>
              <w:t>,</w:t>
            </w:r>
            <w:r w:rsidRPr="00107051">
              <w:rPr>
                <w:rFonts w:cstheme="minorHAnsi"/>
                <w:color w:val="333333"/>
                <w:shd w:val="clear" w:color="auto" w:fill="FFFFFF"/>
              </w:rPr>
              <w:t xml:space="preserve"> Gloucestershire</w:t>
            </w:r>
            <w:r>
              <w:rPr>
                <w:rFonts w:cstheme="minorHAnsi"/>
                <w:color w:val="333333"/>
                <w:shd w:val="clear" w:color="auto" w:fill="FFFFFF"/>
              </w:rPr>
              <w:t>,</w:t>
            </w:r>
            <w:r w:rsidRPr="00107051">
              <w:rPr>
                <w:rFonts w:cstheme="minorHAnsi"/>
                <w:color w:val="333333"/>
                <w:shd w:val="clear" w:color="auto" w:fill="FFFFFF"/>
              </w:rPr>
              <w:t xml:space="preserve"> GL19 3QB</w:t>
            </w:r>
          </w:p>
        </w:tc>
        <w:tc>
          <w:tcPr>
            <w:tcW w:w="2345" w:type="dxa"/>
          </w:tcPr>
          <w:p w14:paraId="6BAAC323" w14:textId="77777777" w:rsidR="005E3AEB" w:rsidRDefault="005E3AEB" w:rsidP="005E3AEB">
            <w:pPr>
              <w:jc w:val="center"/>
            </w:pPr>
            <w:r>
              <w:t xml:space="preserve">NO OBJECTION </w:t>
            </w:r>
          </w:p>
        </w:tc>
        <w:tc>
          <w:tcPr>
            <w:tcW w:w="2341" w:type="dxa"/>
          </w:tcPr>
          <w:p w14:paraId="110D079C" w14:textId="77777777" w:rsidR="005E3AEB" w:rsidRDefault="005E3AEB" w:rsidP="005E3AEB">
            <w:pPr>
              <w:jc w:val="center"/>
            </w:pPr>
            <w:r>
              <w:t>PENDING CONSIDERATION</w:t>
            </w:r>
          </w:p>
        </w:tc>
      </w:tr>
    </w:tbl>
    <w:p w14:paraId="06DA39D7" w14:textId="77777777" w:rsidR="005E3AEB" w:rsidRPr="005E3AEB" w:rsidRDefault="005E3AEB" w:rsidP="005E3AEB">
      <w:pPr>
        <w:ind w:left="709" w:firstLine="567"/>
        <w:rPr>
          <w:bCs/>
          <w:sz w:val="28"/>
        </w:rPr>
      </w:pPr>
    </w:p>
    <w:p w14:paraId="32FB4AFB" w14:textId="77777777" w:rsidR="003E19DC" w:rsidRDefault="003E19DC" w:rsidP="003E19DC">
      <w:pPr>
        <w:rPr>
          <w:sz w:val="24"/>
        </w:rPr>
      </w:pPr>
    </w:p>
    <w:p w14:paraId="4849E374" w14:textId="4B3D0DE4" w:rsidR="005E26E3" w:rsidRDefault="000D42F9"/>
    <w:p w14:paraId="004AC83C" w14:textId="4FF0688F" w:rsidR="005E3AEB" w:rsidRDefault="005E3AEB"/>
    <w:p w14:paraId="54E809B8" w14:textId="64C9C2EA" w:rsidR="005E3AEB" w:rsidRDefault="005E3AEB"/>
    <w:p w14:paraId="2B477A81" w14:textId="70336520" w:rsidR="005E3AEB" w:rsidRDefault="005E3AEB"/>
    <w:p w14:paraId="7EBB7AA7" w14:textId="795D4696" w:rsidR="005E3AEB" w:rsidRDefault="005E3AEB"/>
    <w:p w14:paraId="0A69D451" w14:textId="1902E997" w:rsidR="005E3AEB" w:rsidRDefault="005E3AEB"/>
    <w:p w14:paraId="1FC8083F" w14:textId="57F109D0" w:rsidR="005E3AEB" w:rsidRDefault="005E3AEB"/>
    <w:p w14:paraId="551261DA" w14:textId="3D40DA9C" w:rsidR="005E3AEB" w:rsidRDefault="005E3AEB"/>
    <w:p w14:paraId="7C0F7A85" w14:textId="5B172622" w:rsidR="005E3AEB" w:rsidRDefault="005E3AEB" w:rsidP="001A49C7">
      <w:pPr>
        <w:ind w:left="567"/>
        <w:rPr>
          <w:b/>
          <w:bCs/>
          <w:sz w:val="28"/>
          <w:szCs w:val="28"/>
        </w:rPr>
      </w:pPr>
      <w:r w:rsidRPr="001A49C7">
        <w:rPr>
          <w:sz w:val="28"/>
          <w:szCs w:val="28"/>
        </w:rPr>
        <w:tab/>
      </w:r>
      <w:r w:rsidR="001A49C7">
        <w:rPr>
          <w:sz w:val="28"/>
          <w:szCs w:val="28"/>
        </w:rPr>
        <w:tab/>
      </w:r>
      <w:r w:rsidRPr="001A49C7">
        <w:rPr>
          <w:sz w:val="28"/>
          <w:szCs w:val="28"/>
        </w:rPr>
        <w:t>17</w:t>
      </w:r>
      <w:r w:rsidR="001A49C7" w:rsidRPr="001A49C7">
        <w:rPr>
          <w:sz w:val="28"/>
          <w:szCs w:val="28"/>
        </w:rPr>
        <w:t>.</w:t>
      </w:r>
      <w:r w:rsidR="001A49C7" w:rsidRPr="001A49C7">
        <w:rPr>
          <w:b/>
          <w:bCs/>
          <w:sz w:val="28"/>
          <w:szCs w:val="28"/>
        </w:rPr>
        <w:t>Any other business</w:t>
      </w:r>
    </w:p>
    <w:p w14:paraId="4BC5F5C0" w14:textId="7FAAFA9A" w:rsidR="00632035" w:rsidRDefault="00632035" w:rsidP="00632035">
      <w:pPr>
        <w:ind w:left="1843" w:right="1384"/>
        <w:rPr>
          <w:sz w:val="24"/>
          <w:szCs w:val="24"/>
        </w:rPr>
      </w:pPr>
      <w:r>
        <w:rPr>
          <w:sz w:val="24"/>
          <w:szCs w:val="24"/>
        </w:rPr>
        <w:t xml:space="preserve">Cllr </w:t>
      </w:r>
      <w:proofErr w:type="spellStart"/>
      <w:r>
        <w:rPr>
          <w:sz w:val="24"/>
          <w:szCs w:val="24"/>
        </w:rPr>
        <w:t>Fardon</w:t>
      </w:r>
      <w:proofErr w:type="spellEnd"/>
      <w:r>
        <w:rPr>
          <w:sz w:val="24"/>
          <w:szCs w:val="24"/>
        </w:rPr>
        <w:t xml:space="preserve"> requested that the Speed Indicator Device on </w:t>
      </w:r>
      <w:r w:rsidRPr="00857975">
        <w:rPr>
          <w:sz w:val="24"/>
          <w:szCs w:val="24"/>
        </w:rPr>
        <w:t>Ledbury Road</w:t>
      </w:r>
      <w:r>
        <w:rPr>
          <w:sz w:val="24"/>
          <w:szCs w:val="24"/>
        </w:rPr>
        <w:t xml:space="preserve"> to be fixed.  Cllr Millar to follow this up as Staunton Parish Council is not responsible for this particular device. Cllr </w:t>
      </w:r>
      <w:proofErr w:type="spellStart"/>
      <w:r>
        <w:rPr>
          <w:sz w:val="24"/>
          <w:szCs w:val="24"/>
        </w:rPr>
        <w:t>Fardon</w:t>
      </w:r>
      <w:proofErr w:type="spellEnd"/>
      <w:r>
        <w:rPr>
          <w:sz w:val="24"/>
          <w:szCs w:val="24"/>
        </w:rPr>
        <w:t xml:space="preserve"> also encouraged all to buy a copy of the </w:t>
      </w:r>
      <w:r w:rsidR="00857975" w:rsidRPr="00857975">
        <w:rPr>
          <w:i/>
          <w:iCs/>
          <w:sz w:val="24"/>
          <w:szCs w:val="24"/>
        </w:rPr>
        <w:t>Corse &amp; Staunton of yesteryear  - Vol.2</w:t>
      </w:r>
      <w:r w:rsidR="00857975">
        <w:rPr>
          <w:sz w:val="24"/>
          <w:szCs w:val="24"/>
        </w:rPr>
        <w:t xml:space="preserve">  - </w:t>
      </w:r>
      <w:r>
        <w:rPr>
          <w:sz w:val="24"/>
          <w:szCs w:val="24"/>
        </w:rPr>
        <w:t>with around 200 copies still available.</w:t>
      </w:r>
    </w:p>
    <w:p w14:paraId="18EAD2D8" w14:textId="713799A2" w:rsidR="00632035" w:rsidRDefault="00632035" w:rsidP="00632035">
      <w:pPr>
        <w:ind w:left="1440" w:right="1384"/>
        <w:rPr>
          <w:b/>
          <w:bCs/>
          <w:sz w:val="28"/>
          <w:szCs w:val="28"/>
        </w:rPr>
      </w:pPr>
      <w:r w:rsidRPr="00632035">
        <w:rPr>
          <w:sz w:val="28"/>
          <w:szCs w:val="28"/>
        </w:rPr>
        <w:t xml:space="preserve">18. </w:t>
      </w:r>
      <w:r w:rsidRPr="00632035">
        <w:rPr>
          <w:b/>
          <w:bCs/>
          <w:sz w:val="28"/>
          <w:szCs w:val="28"/>
        </w:rPr>
        <w:t>Public Participation</w:t>
      </w:r>
    </w:p>
    <w:p w14:paraId="7D0DCF2A" w14:textId="728E9AE7" w:rsidR="00632035" w:rsidRDefault="00632035" w:rsidP="00632035">
      <w:pPr>
        <w:ind w:left="1440" w:right="1384" w:firstLine="403"/>
        <w:rPr>
          <w:sz w:val="24"/>
          <w:szCs w:val="24"/>
        </w:rPr>
      </w:pPr>
      <w:r>
        <w:rPr>
          <w:sz w:val="24"/>
          <w:szCs w:val="24"/>
        </w:rPr>
        <w:t xml:space="preserve">No matters were raised. </w:t>
      </w:r>
    </w:p>
    <w:p w14:paraId="63D983FB" w14:textId="2AA91BF6" w:rsidR="00632035" w:rsidRDefault="00632035" w:rsidP="00632035">
      <w:pPr>
        <w:ind w:left="1440" w:right="1384" w:firstLine="403"/>
        <w:rPr>
          <w:sz w:val="24"/>
          <w:szCs w:val="24"/>
        </w:rPr>
      </w:pPr>
    </w:p>
    <w:p w14:paraId="13CEA496" w14:textId="73B1E364" w:rsidR="00632035" w:rsidRPr="00531B08" w:rsidRDefault="00632035" w:rsidP="00632035">
      <w:pPr>
        <w:spacing w:line="276" w:lineRule="auto"/>
        <w:ind w:left="2880" w:firstLine="720"/>
        <w:rPr>
          <w:sz w:val="24"/>
          <w:szCs w:val="24"/>
        </w:rPr>
      </w:pPr>
      <w:r w:rsidRPr="00531B08">
        <w:rPr>
          <w:rFonts w:cstheme="minorHAnsi"/>
          <w:b/>
          <w:sz w:val="28"/>
        </w:rPr>
        <w:t xml:space="preserve">The meeting finished at </w:t>
      </w:r>
      <w:r>
        <w:rPr>
          <w:rFonts w:cstheme="minorHAnsi"/>
          <w:b/>
          <w:sz w:val="28"/>
        </w:rPr>
        <w:t>9:23</w:t>
      </w:r>
      <w:r w:rsidRPr="00531B08">
        <w:rPr>
          <w:rFonts w:cstheme="minorHAnsi"/>
          <w:b/>
          <w:sz w:val="28"/>
        </w:rPr>
        <w:t>pm</w:t>
      </w:r>
    </w:p>
    <w:p w14:paraId="798CDB11" w14:textId="77777777" w:rsidR="00632035" w:rsidRPr="00E114F0" w:rsidRDefault="00632035" w:rsidP="00632035">
      <w:pPr>
        <w:ind w:left="1440" w:firstLine="720"/>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34A275CC" w14:textId="77777777" w:rsidR="00632035" w:rsidRPr="00632035" w:rsidRDefault="00632035" w:rsidP="00632035">
      <w:pPr>
        <w:ind w:left="1440" w:right="1384" w:firstLine="403"/>
        <w:rPr>
          <w:sz w:val="24"/>
          <w:szCs w:val="24"/>
        </w:rPr>
      </w:pPr>
    </w:p>
    <w:sectPr w:rsidR="00632035" w:rsidRPr="00632035" w:rsidSect="005E3AEB">
      <w:pgSz w:w="11900" w:h="16840"/>
      <w:pgMar w:top="1440" w:right="110" w:bottom="1440" w:left="48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3B512" w14:textId="77777777" w:rsidR="000D42F9" w:rsidRDefault="000D42F9" w:rsidP="005E3AEB">
      <w:pPr>
        <w:spacing w:after="0" w:line="240" w:lineRule="auto"/>
      </w:pPr>
      <w:r>
        <w:separator/>
      </w:r>
    </w:p>
  </w:endnote>
  <w:endnote w:type="continuationSeparator" w:id="0">
    <w:p w14:paraId="5B564455" w14:textId="77777777" w:rsidR="000D42F9" w:rsidRDefault="000D42F9" w:rsidP="005E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71672" w14:textId="77777777" w:rsidR="000D42F9" w:rsidRDefault="000D42F9" w:rsidP="005E3AEB">
      <w:pPr>
        <w:spacing w:after="0" w:line="240" w:lineRule="auto"/>
      </w:pPr>
      <w:r>
        <w:separator/>
      </w:r>
    </w:p>
  </w:footnote>
  <w:footnote w:type="continuationSeparator" w:id="0">
    <w:p w14:paraId="3BFF9091" w14:textId="77777777" w:rsidR="000D42F9" w:rsidRDefault="000D42F9" w:rsidP="005E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2C44"/>
    <w:multiLevelType w:val="multilevel"/>
    <w:tmpl w:val="80D8836A"/>
    <w:lvl w:ilvl="0">
      <w:start w:val="1"/>
      <w:numFmt w:val="decimal"/>
      <w:lvlText w:val="%1."/>
      <w:lvlJc w:val="left"/>
      <w:pPr>
        <w:ind w:left="720" w:hanging="360"/>
      </w:pPr>
      <w:rPr>
        <w:b w:val="0"/>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D928A1"/>
    <w:multiLevelType w:val="hybridMultilevel"/>
    <w:tmpl w:val="E91423FE"/>
    <w:lvl w:ilvl="0" w:tplc="76342998">
      <w:start w:val="1"/>
      <w:numFmt w:val="decimal"/>
      <w:lvlText w:val="%1."/>
      <w:lvlJc w:val="left"/>
      <w:pPr>
        <w:ind w:left="720" w:hanging="360"/>
      </w:pPr>
      <w:rPr>
        <w:b w:val="0"/>
        <w:sz w:val="28"/>
      </w:rPr>
    </w:lvl>
    <w:lvl w:ilvl="1" w:tplc="04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DC"/>
    <w:rsid w:val="00057728"/>
    <w:rsid w:val="00070C77"/>
    <w:rsid w:val="000D243A"/>
    <w:rsid w:val="000D42F9"/>
    <w:rsid w:val="001120CB"/>
    <w:rsid w:val="001A49C7"/>
    <w:rsid w:val="002A7286"/>
    <w:rsid w:val="002A7676"/>
    <w:rsid w:val="00366630"/>
    <w:rsid w:val="003E19DC"/>
    <w:rsid w:val="00513323"/>
    <w:rsid w:val="0059011A"/>
    <w:rsid w:val="005E3AEB"/>
    <w:rsid w:val="00632035"/>
    <w:rsid w:val="006B491E"/>
    <w:rsid w:val="006E1F75"/>
    <w:rsid w:val="00710E50"/>
    <w:rsid w:val="00767A8D"/>
    <w:rsid w:val="007E3E68"/>
    <w:rsid w:val="00841102"/>
    <w:rsid w:val="00857975"/>
    <w:rsid w:val="00947D65"/>
    <w:rsid w:val="00A047F7"/>
    <w:rsid w:val="00BB2A2B"/>
    <w:rsid w:val="00C33D51"/>
    <w:rsid w:val="00C421AA"/>
    <w:rsid w:val="00C5516B"/>
    <w:rsid w:val="00C82BA8"/>
    <w:rsid w:val="00DB25AA"/>
    <w:rsid w:val="00DF7716"/>
    <w:rsid w:val="00E616A4"/>
    <w:rsid w:val="00E74DA5"/>
    <w:rsid w:val="00EB119B"/>
    <w:rsid w:val="00F27F11"/>
    <w:rsid w:val="00FB2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390B"/>
  <w15:chartTrackingRefBased/>
  <w15:docId w15:val="{1749EF4C-9E97-8543-9FC2-10B3072C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9DC"/>
    <w:pPr>
      <w:ind w:left="720"/>
      <w:contextualSpacing/>
    </w:pPr>
  </w:style>
  <w:style w:type="table" w:styleId="TableGrid">
    <w:name w:val="Table Grid"/>
    <w:basedOn w:val="TableNormal"/>
    <w:uiPriority w:val="39"/>
    <w:rsid w:val="005E3A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AEB"/>
    <w:rPr>
      <w:sz w:val="22"/>
      <w:szCs w:val="22"/>
    </w:rPr>
  </w:style>
  <w:style w:type="paragraph" w:styleId="Footer">
    <w:name w:val="footer"/>
    <w:basedOn w:val="Normal"/>
    <w:link w:val="FooterChar"/>
    <w:uiPriority w:val="99"/>
    <w:unhideWhenUsed/>
    <w:rsid w:val="005E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A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5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7</cp:revision>
  <dcterms:created xsi:type="dcterms:W3CDTF">2020-02-26T18:04:00Z</dcterms:created>
  <dcterms:modified xsi:type="dcterms:W3CDTF">2020-08-31T15:01:00Z</dcterms:modified>
</cp:coreProperties>
</file>