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287B" w14:textId="77777777" w:rsidR="00B959AB" w:rsidRPr="000F7268" w:rsidRDefault="00B959AB" w:rsidP="00B959AB">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0DA6C74F" w14:textId="598E051D" w:rsidR="00B959AB" w:rsidRPr="000F7268" w:rsidRDefault="00B959AB" w:rsidP="00B959AB">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sidR="00780D03">
        <w:rPr>
          <w:rFonts w:eastAsiaTheme="minorHAnsi"/>
          <w:sz w:val="24"/>
          <w:lang w:eastAsia="en-US"/>
        </w:rPr>
        <w:t>8</w:t>
      </w:r>
      <w:r w:rsidRPr="000F7268">
        <w:rPr>
          <w:rFonts w:eastAsiaTheme="minorHAnsi"/>
          <w:sz w:val="24"/>
          <w:vertAlign w:val="superscript"/>
          <w:lang w:eastAsia="en-US"/>
        </w:rPr>
        <w:t>th</w:t>
      </w:r>
      <w:r w:rsidRPr="000F7268">
        <w:rPr>
          <w:rFonts w:eastAsiaTheme="minorHAnsi"/>
          <w:sz w:val="24"/>
          <w:lang w:eastAsia="en-US"/>
        </w:rPr>
        <w:t xml:space="preserve"> </w:t>
      </w:r>
      <w:r w:rsidR="00780D03">
        <w:rPr>
          <w:rFonts w:eastAsiaTheme="minorHAnsi"/>
          <w:sz w:val="24"/>
          <w:lang w:eastAsia="en-US"/>
        </w:rPr>
        <w:t>March</w:t>
      </w:r>
      <w:r w:rsidRPr="000F7268">
        <w:rPr>
          <w:rFonts w:eastAsiaTheme="minorHAnsi"/>
          <w:sz w:val="24"/>
          <w:lang w:eastAsia="en-US"/>
        </w:rPr>
        <w:t xml:space="preserve"> 202</w:t>
      </w:r>
      <w:r>
        <w:rPr>
          <w:rFonts w:eastAsiaTheme="minorHAnsi"/>
          <w:sz w:val="24"/>
          <w:lang w:eastAsia="en-US"/>
        </w:rPr>
        <w:t>2</w:t>
      </w:r>
    </w:p>
    <w:p w14:paraId="5238E642" w14:textId="77777777" w:rsidR="00B959AB" w:rsidRPr="00440107" w:rsidRDefault="00B959AB" w:rsidP="00B959AB">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6BE65388" w14:textId="77777777" w:rsidR="00B959AB" w:rsidRPr="000F7268" w:rsidRDefault="00B959AB" w:rsidP="00B959AB">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7E1F7546" w14:textId="3867095F" w:rsidR="00B959AB" w:rsidRDefault="00B959AB" w:rsidP="00B959AB">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B. Allen, M. Fuller, D. Peach, </w:t>
      </w:r>
      <w:r>
        <w:rPr>
          <w:rFonts w:eastAsiaTheme="minorHAnsi"/>
          <w:sz w:val="24"/>
          <w:lang w:eastAsia="en-US"/>
        </w:rPr>
        <w:t xml:space="preserve">G. Moseley (County Councillor), P. Burford (District Councillor), B. Buck </w:t>
      </w:r>
      <w:r w:rsidRPr="000F7268">
        <w:rPr>
          <w:rFonts w:eastAsiaTheme="minorHAnsi"/>
          <w:sz w:val="24"/>
          <w:lang w:eastAsia="en-US"/>
        </w:rPr>
        <w:t>(Corse Parish Council Representative)</w:t>
      </w:r>
      <w:r>
        <w:rPr>
          <w:rFonts w:eastAsiaTheme="minorHAnsi"/>
          <w:sz w:val="24"/>
          <w:lang w:eastAsia="en-US"/>
        </w:rPr>
        <w:t xml:space="preserve">, </w:t>
      </w:r>
      <w:r w:rsidRPr="000F7268">
        <w:rPr>
          <w:rFonts w:eastAsiaTheme="minorHAnsi"/>
          <w:sz w:val="24"/>
          <w:lang w:eastAsia="en-US"/>
        </w:rPr>
        <w:t xml:space="preserve">G. Millar (Clerk) and </w:t>
      </w:r>
      <w:r>
        <w:rPr>
          <w:rFonts w:eastAsiaTheme="minorHAnsi"/>
          <w:sz w:val="24"/>
          <w:lang w:eastAsia="en-US"/>
        </w:rPr>
        <w:t>1</w:t>
      </w:r>
      <w:r w:rsidR="00780D03">
        <w:rPr>
          <w:rFonts w:eastAsiaTheme="minorHAnsi"/>
          <w:sz w:val="24"/>
          <w:lang w:eastAsia="en-US"/>
        </w:rPr>
        <w:t>3</w:t>
      </w:r>
      <w:r>
        <w:rPr>
          <w:rFonts w:eastAsiaTheme="minorHAnsi"/>
          <w:sz w:val="24"/>
          <w:lang w:eastAsia="en-US"/>
        </w:rPr>
        <w:t xml:space="preserve"> </w:t>
      </w:r>
      <w:r w:rsidRPr="00D31CD8">
        <w:rPr>
          <w:rFonts w:eastAsiaTheme="minorHAnsi"/>
          <w:sz w:val="24"/>
          <w:lang w:eastAsia="en-US"/>
        </w:rPr>
        <w:t>Parishioner</w:t>
      </w:r>
      <w:r w:rsidR="00780D03">
        <w:rPr>
          <w:rFonts w:eastAsiaTheme="minorHAnsi"/>
          <w:sz w:val="24"/>
          <w:lang w:eastAsia="en-US"/>
        </w:rPr>
        <w:t>s</w:t>
      </w:r>
      <w:r w:rsidRPr="00D31CD8">
        <w:rPr>
          <w:rFonts w:eastAsiaTheme="minorHAnsi"/>
          <w:sz w:val="24"/>
          <w:lang w:eastAsia="en-US"/>
        </w:rPr>
        <w:t>.</w:t>
      </w:r>
    </w:p>
    <w:p w14:paraId="3ACC5CB2" w14:textId="4D0CFD98" w:rsidR="00780D03" w:rsidRDefault="00780D03" w:rsidP="00B959AB">
      <w:pPr>
        <w:spacing w:after="160" w:line="259" w:lineRule="auto"/>
        <w:rPr>
          <w:rFonts w:eastAsiaTheme="minorHAnsi"/>
          <w:sz w:val="24"/>
          <w:lang w:eastAsia="en-US"/>
        </w:rPr>
      </w:pPr>
    </w:p>
    <w:p w14:paraId="462271E3" w14:textId="77777777" w:rsidR="00780D03" w:rsidRPr="0072159E" w:rsidRDefault="00780D03" w:rsidP="00780D03">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3277F053" w14:textId="77777777" w:rsidR="00780D03" w:rsidRDefault="00780D03" w:rsidP="00780D03">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3E4B7858" w14:textId="77777777" w:rsidR="00780D03" w:rsidRDefault="00780D03" w:rsidP="00780D03">
      <w:pPr>
        <w:spacing w:after="160" w:line="259" w:lineRule="auto"/>
        <w:ind w:left="720"/>
        <w:contextualSpacing/>
        <w:rPr>
          <w:rFonts w:eastAsiaTheme="minorHAnsi"/>
          <w:bCs/>
          <w:sz w:val="24"/>
          <w:szCs w:val="21"/>
          <w:lang w:eastAsia="en-US"/>
        </w:rPr>
      </w:pPr>
    </w:p>
    <w:p w14:paraId="705499CA" w14:textId="77777777" w:rsidR="00780D03" w:rsidRDefault="00780D03" w:rsidP="00780D03">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789CC1B5" w14:textId="2414CD18" w:rsidR="00780D03" w:rsidRDefault="00780D03" w:rsidP="00780D03">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Williams and District Council, Brian Lewis. </w:t>
      </w:r>
    </w:p>
    <w:p w14:paraId="30C0292D" w14:textId="77777777" w:rsidR="00780D03" w:rsidRPr="009030B8" w:rsidRDefault="00780D03" w:rsidP="00780D03">
      <w:pPr>
        <w:spacing w:after="160" w:line="259" w:lineRule="auto"/>
        <w:ind w:left="720"/>
        <w:contextualSpacing/>
        <w:rPr>
          <w:rFonts w:eastAsiaTheme="minorHAnsi"/>
          <w:bCs/>
          <w:sz w:val="24"/>
          <w:szCs w:val="24"/>
          <w:lang w:eastAsia="en-US"/>
        </w:rPr>
      </w:pPr>
    </w:p>
    <w:p w14:paraId="56F876E4" w14:textId="77777777" w:rsidR="00780D03" w:rsidRPr="009030B8" w:rsidRDefault="00780D03" w:rsidP="00780D03">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14F5F6FA" w14:textId="77777777" w:rsidR="00780D03" w:rsidRDefault="00780D03" w:rsidP="00780D03">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p>
    <w:p w14:paraId="3B1088BF" w14:textId="77777777" w:rsidR="00780D03" w:rsidRPr="009030B8" w:rsidRDefault="00780D03" w:rsidP="00780D03">
      <w:pPr>
        <w:spacing w:after="160" w:line="259" w:lineRule="auto"/>
        <w:ind w:left="720"/>
        <w:contextualSpacing/>
        <w:rPr>
          <w:rFonts w:eastAsiaTheme="minorHAnsi" w:cstheme="minorHAnsi"/>
          <w:bCs/>
          <w:sz w:val="24"/>
          <w:szCs w:val="21"/>
          <w:lang w:eastAsia="en-US"/>
        </w:rPr>
      </w:pPr>
    </w:p>
    <w:p w14:paraId="045ADC82" w14:textId="48060003" w:rsidR="00780D03" w:rsidRDefault="00780D03" w:rsidP="00780D03">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To confirm the minutes of the previous bi-monthly meeting</w:t>
      </w:r>
      <w:r>
        <w:rPr>
          <w:rFonts w:eastAsiaTheme="minorHAnsi"/>
          <w:b/>
          <w:bCs/>
          <w:sz w:val="28"/>
          <w:szCs w:val="48"/>
          <w:lang w:eastAsia="en-US"/>
        </w:rPr>
        <w:t xml:space="preserve"> </w:t>
      </w:r>
      <w:r w:rsidRPr="000F7268">
        <w:rPr>
          <w:rFonts w:eastAsiaTheme="minorHAnsi"/>
          <w:b/>
          <w:bCs/>
          <w:sz w:val="28"/>
          <w:szCs w:val="48"/>
          <w:lang w:eastAsia="en-US"/>
        </w:rPr>
        <w:t xml:space="preserve">held on </w:t>
      </w:r>
      <w:r>
        <w:rPr>
          <w:rFonts w:eastAsiaTheme="minorHAnsi"/>
          <w:b/>
          <w:bCs/>
          <w:sz w:val="28"/>
          <w:szCs w:val="48"/>
          <w:lang w:eastAsia="en-US"/>
        </w:rPr>
        <w:t>Tuesday</w:t>
      </w:r>
      <w:r w:rsidRPr="000F7268">
        <w:rPr>
          <w:rFonts w:eastAsiaTheme="minorHAnsi"/>
          <w:b/>
          <w:bCs/>
          <w:sz w:val="28"/>
          <w:szCs w:val="48"/>
          <w:lang w:eastAsia="en-US"/>
        </w:rPr>
        <w:t xml:space="preserve"> </w:t>
      </w:r>
      <w:r>
        <w:rPr>
          <w:rFonts w:eastAsiaTheme="minorHAnsi"/>
          <w:b/>
          <w:bCs/>
          <w:sz w:val="28"/>
          <w:szCs w:val="48"/>
          <w:lang w:eastAsia="en-US"/>
        </w:rPr>
        <w:t>11</w:t>
      </w:r>
      <w:r w:rsidRPr="000F7268">
        <w:rPr>
          <w:rFonts w:eastAsiaTheme="minorHAnsi"/>
          <w:b/>
          <w:bCs/>
          <w:sz w:val="28"/>
          <w:szCs w:val="48"/>
          <w:vertAlign w:val="superscript"/>
          <w:lang w:eastAsia="en-US"/>
        </w:rPr>
        <w:t>th</w:t>
      </w:r>
      <w:r>
        <w:rPr>
          <w:rFonts w:eastAsiaTheme="minorHAnsi"/>
          <w:b/>
          <w:bCs/>
          <w:sz w:val="28"/>
          <w:szCs w:val="48"/>
          <w:vertAlign w:val="superscript"/>
          <w:lang w:eastAsia="en-US"/>
        </w:rPr>
        <w:t xml:space="preserve"> </w:t>
      </w:r>
      <w:r>
        <w:rPr>
          <w:rFonts w:eastAsiaTheme="minorHAnsi"/>
          <w:b/>
          <w:bCs/>
          <w:sz w:val="28"/>
          <w:szCs w:val="48"/>
          <w:lang w:eastAsia="en-US"/>
        </w:rPr>
        <w:t xml:space="preserve">January </w:t>
      </w:r>
      <w:r w:rsidRPr="000F7268">
        <w:rPr>
          <w:rFonts w:eastAsiaTheme="minorHAnsi"/>
          <w:b/>
          <w:bCs/>
          <w:sz w:val="28"/>
          <w:szCs w:val="48"/>
          <w:lang w:eastAsia="en-US"/>
        </w:rPr>
        <w:t>202</w:t>
      </w:r>
      <w:r>
        <w:rPr>
          <w:rFonts w:eastAsiaTheme="minorHAnsi"/>
          <w:b/>
          <w:bCs/>
          <w:sz w:val="28"/>
          <w:szCs w:val="48"/>
          <w:lang w:eastAsia="en-US"/>
        </w:rPr>
        <w:t>2</w:t>
      </w:r>
    </w:p>
    <w:p w14:paraId="2CCA27E4" w14:textId="77777777" w:rsidR="00780D03" w:rsidRPr="00C10BAB" w:rsidRDefault="00780D03" w:rsidP="00780D03">
      <w:pPr>
        <w:spacing w:after="160"/>
        <w:contextualSpacing/>
        <w:rPr>
          <w:rFonts w:eastAsiaTheme="minorHAnsi"/>
          <w:sz w:val="24"/>
          <w:szCs w:val="44"/>
          <w:lang w:eastAsia="en-US"/>
        </w:rPr>
      </w:pPr>
    </w:p>
    <w:p w14:paraId="6269264D" w14:textId="669F5DD6" w:rsidR="00780D03" w:rsidRDefault="00780D03" w:rsidP="00780D03">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w:t>
      </w:r>
      <w:r>
        <w:rPr>
          <w:rFonts w:eastAsiaTheme="minorHAnsi" w:cstheme="minorHAnsi"/>
          <w:sz w:val="24"/>
          <w:lang w:eastAsia="en-US"/>
        </w:rPr>
        <w:t>Tuesday</w:t>
      </w:r>
      <w:r w:rsidRPr="009A32BF">
        <w:rPr>
          <w:rFonts w:eastAsiaTheme="minorHAnsi" w:cstheme="minorHAnsi"/>
          <w:sz w:val="24"/>
          <w:lang w:eastAsia="en-US"/>
        </w:rPr>
        <w:t xml:space="preserve"> </w:t>
      </w:r>
      <w:r>
        <w:rPr>
          <w:rFonts w:eastAsiaTheme="minorHAnsi" w:cstheme="minorHAnsi"/>
          <w:sz w:val="24"/>
          <w:lang w:eastAsia="en-US"/>
        </w:rPr>
        <w:t>11</w:t>
      </w:r>
      <w:r w:rsidRPr="009A32BF">
        <w:rPr>
          <w:rFonts w:eastAsiaTheme="minorHAnsi" w:cstheme="minorHAnsi"/>
          <w:sz w:val="24"/>
          <w:vertAlign w:val="superscript"/>
          <w:lang w:eastAsia="en-US"/>
        </w:rPr>
        <w:t>th</w:t>
      </w:r>
      <w:r w:rsidRPr="009A32BF">
        <w:rPr>
          <w:rFonts w:eastAsiaTheme="minorHAnsi" w:cstheme="minorHAnsi"/>
          <w:sz w:val="24"/>
          <w:lang w:eastAsia="en-US"/>
        </w:rPr>
        <w:t xml:space="preserve"> </w:t>
      </w:r>
      <w:r>
        <w:rPr>
          <w:rFonts w:eastAsiaTheme="minorHAnsi" w:cstheme="minorHAnsi"/>
          <w:sz w:val="24"/>
          <w:lang w:eastAsia="en-US"/>
        </w:rPr>
        <w:t>January</w:t>
      </w:r>
      <w:r w:rsidRPr="009A32BF">
        <w:rPr>
          <w:rFonts w:eastAsiaTheme="minorHAnsi" w:cstheme="minorHAnsi"/>
          <w:sz w:val="24"/>
          <w:lang w:eastAsia="en-US"/>
        </w:rPr>
        <w:t xml:space="preserve"> 202</w:t>
      </w:r>
      <w:r>
        <w:rPr>
          <w:rFonts w:eastAsiaTheme="minorHAnsi" w:cstheme="minorHAnsi"/>
          <w:sz w:val="24"/>
          <w:lang w:eastAsia="en-US"/>
        </w:rPr>
        <w:t>2</w:t>
      </w:r>
      <w:r w:rsidRPr="009A32BF">
        <w:rPr>
          <w:rFonts w:eastAsiaTheme="minorHAnsi" w:cstheme="minorHAnsi"/>
          <w:sz w:val="24"/>
          <w:lang w:eastAsia="en-US"/>
        </w:rPr>
        <w:t xml:space="preserve"> 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w:t>
      </w:r>
      <w:r w:rsidR="007E1839">
        <w:rPr>
          <w:rFonts w:eastAsiaTheme="minorHAnsi" w:cstheme="minorHAnsi"/>
          <w:sz w:val="24"/>
          <w:lang w:eastAsia="en-US"/>
        </w:rPr>
        <w:t xml:space="preserve">Cllr </w:t>
      </w:r>
      <w:r>
        <w:rPr>
          <w:rFonts w:eastAsiaTheme="minorHAnsi" w:cstheme="minorHAnsi"/>
          <w:sz w:val="24"/>
          <w:lang w:eastAsia="en-US"/>
        </w:rPr>
        <w:t>Peach</w:t>
      </w:r>
      <w:r w:rsidRPr="009A32BF">
        <w:rPr>
          <w:rFonts w:eastAsiaTheme="minorHAnsi" w:cstheme="minorHAnsi"/>
          <w:sz w:val="24"/>
          <w:lang w:eastAsia="en-US"/>
        </w:rPr>
        <w:t xml:space="preserve"> to be accepted as a true record.</w:t>
      </w:r>
    </w:p>
    <w:p w14:paraId="0DDC08D0" w14:textId="4D4AC1A5" w:rsidR="00780D03" w:rsidRDefault="00780D03" w:rsidP="00780D03">
      <w:pPr>
        <w:spacing w:after="160"/>
        <w:ind w:left="720"/>
        <w:rPr>
          <w:rFonts w:eastAsiaTheme="minorHAnsi" w:cstheme="minorHAnsi"/>
          <w:sz w:val="24"/>
          <w:lang w:eastAsia="en-US"/>
        </w:rPr>
      </w:pPr>
    </w:p>
    <w:p w14:paraId="47F3B11E" w14:textId="14ADF5C5" w:rsidR="00780D03" w:rsidRDefault="00970398" w:rsidP="00780D03">
      <w:pPr>
        <w:spacing w:after="160"/>
        <w:ind w:left="720"/>
        <w:rPr>
          <w:rFonts w:eastAsiaTheme="minorHAnsi" w:cstheme="minorHAnsi"/>
          <w:b/>
          <w:bCs/>
          <w:i/>
          <w:iCs/>
          <w:sz w:val="24"/>
          <w:lang w:eastAsia="en-US"/>
        </w:rPr>
      </w:pPr>
      <w:r>
        <w:rPr>
          <w:rFonts w:eastAsiaTheme="minorHAnsi" w:cstheme="minorHAnsi"/>
          <w:b/>
          <w:bCs/>
          <w:i/>
          <w:iCs/>
          <w:sz w:val="24"/>
          <w:lang w:eastAsia="en-US"/>
        </w:rPr>
        <w:t>*It was the approved by full Council to move item 13 forward for discussion*</w:t>
      </w:r>
    </w:p>
    <w:p w14:paraId="78003125" w14:textId="77777777" w:rsidR="002E29BB" w:rsidRPr="00970398" w:rsidRDefault="002E29BB" w:rsidP="00970398">
      <w:pPr>
        <w:spacing w:after="160"/>
        <w:rPr>
          <w:rFonts w:eastAsiaTheme="minorHAnsi" w:cstheme="minorHAnsi"/>
          <w:sz w:val="24"/>
          <w:lang w:eastAsia="en-US"/>
        </w:rPr>
      </w:pPr>
    </w:p>
    <w:p w14:paraId="4ED5F289" w14:textId="1023AAD1" w:rsidR="00970398" w:rsidRDefault="00970398" w:rsidP="00970398">
      <w:pPr>
        <w:pStyle w:val="ListParagraph"/>
        <w:numPr>
          <w:ilvl w:val="0"/>
          <w:numId w:val="3"/>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 Planning</w:t>
      </w:r>
    </w:p>
    <w:p w14:paraId="02EEBC3B" w14:textId="77777777" w:rsidR="002E29BB" w:rsidRDefault="002E29BB" w:rsidP="002E29BB">
      <w:pPr>
        <w:pStyle w:val="ListParagraph"/>
        <w:spacing w:after="160" w:line="276" w:lineRule="auto"/>
        <w:rPr>
          <w:sz w:val="24"/>
          <w:szCs w:val="44"/>
        </w:rPr>
      </w:pPr>
    </w:p>
    <w:p w14:paraId="57C81E32" w14:textId="73C59C75" w:rsidR="002E29BB" w:rsidRPr="002E29BB" w:rsidRDefault="002E29BB" w:rsidP="002E29BB">
      <w:pPr>
        <w:pStyle w:val="ListParagraph"/>
        <w:spacing w:after="160" w:line="276" w:lineRule="auto"/>
        <w:rPr>
          <w:b/>
          <w:bCs/>
          <w:sz w:val="24"/>
          <w:szCs w:val="44"/>
        </w:rPr>
      </w:pPr>
      <w:r w:rsidRPr="002E29BB">
        <w:rPr>
          <w:b/>
          <w:bCs/>
          <w:sz w:val="24"/>
          <w:szCs w:val="44"/>
        </w:rPr>
        <w:t>To provide an update regarding planning applications, appeals and enforcements</w:t>
      </w:r>
    </w:p>
    <w:p w14:paraId="435CBCE9" w14:textId="77777777" w:rsidR="002E29BB" w:rsidRDefault="002E29BB" w:rsidP="002E29BB">
      <w:pPr>
        <w:pStyle w:val="ListParagraph"/>
        <w:spacing w:after="160"/>
        <w:rPr>
          <w:rFonts w:eastAsiaTheme="minorHAnsi" w:cstheme="minorHAnsi"/>
          <w:b/>
          <w:bCs/>
          <w:sz w:val="28"/>
          <w:szCs w:val="24"/>
          <w:lang w:eastAsia="en-US"/>
        </w:rPr>
      </w:pP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2E29BB" w:rsidRPr="00BF552A" w14:paraId="3141109A" w14:textId="77777777" w:rsidTr="0082689F">
        <w:trPr>
          <w:trHeight w:val="699"/>
        </w:trPr>
        <w:tc>
          <w:tcPr>
            <w:tcW w:w="2139" w:type="dxa"/>
          </w:tcPr>
          <w:p w14:paraId="196361CA" w14:textId="77777777" w:rsidR="002E29BB" w:rsidRPr="002E29BB" w:rsidRDefault="002E29BB" w:rsidP="002E29BB">
            <w:pPr>
              <w:pStyle w:val="ListParagraph"/>
              <w:numPr>
                <w:ilvl w:val="0"/>
                <w:numId w:val="3"/>
              </w:numPr>
              <w:jc w:val="center"/>
              <w:rPr>
                <w:b/>
                <w:sz w:val="24"/>
                <w:szCs w:val="24"/>
                <w:u w:val="single"/>
              </w:rPr>
            </w:pPr>
            <w:r w:rsidRPr="002E29BB">
              <w:rPr>
                <w:b/>
                <w:sz w:val="24"/>
                <w:szCs w:val="24"/>
                <w:u w:val="single"/>
              </w:rPr>
              <w:lastRenderedPageBreak/>
              <w:t>Reference Number</w:t>
            </w:r>
          </w:p>
        </w:tc>
        <w:tc>
          <w:tcPr>
            <w:tcW w:w="3303" w:type="dxa"/>
          </w:tcPr>
          <w:p w14:paraId="14AB38B5" w14:textId="77777777" w:rsidR="002E29BB" w:rsidRPr="00BF552A" w:rsidRDefault="002E29BB" w:rsidP="0082689F">
            <w:pPr>
              <w:jc w:val="center"/>
              <w:rPr>
                <w:b/>
                <w:sz w:val="24"/>
                <w:szCs w:val="24"/>
                <w:u w:val="single"/>
              </w:rPr>
            </w:pPr>
            <w:r w:rsidRPr="00BF552A">
              <w:rPr>
                <w:b/>
                <w:sz w:val="24"/>
                <w:szCs w:val="24"/>
                <w:u w:val="single"/>
              </w:rPr>
              <w:t>Applicant’s Address</w:t>
            </w:r>
          </w:p>
        </w:tc>
        <w:tc>
          <w:tcPr>
            <w:tcW w:w="2178" w:type="dxa"/>
          </w:tcPr>
          <w:p w14:paraId="07AB45AF" w14:textId="77777777" w:rsidR="002E29BB" w:rsidRPr="00BF552A" w:rsidRDefault="002E29BB" w:rsidP="0082689F">
            <w:pPr>
              <w:jc w:val="center"/>
              <w:rPr>
                <w:b/>
                <w:sz w:val="24"/>
                <w:szCs w:val="24"/>
                <w:u w:val="single"/>
              </w:rPr>
            </w:pPr>
            <w:r w:rsidRPr="00BF552A">
              <w:rPr>
                <w:b/>
                <w:sz w:val="24"/>
                <w:szCs w:val="24"/>
                <w:u w:val="single"/>
              </w:rPr>
              <w:t>PC Comment</w:t>
            </w:r>
          </w:p>
        </w:tc>
        <w:tc>
          <w:tcPr>
            <w:tcW w:w="2971" w:type="dxa"/>
          </w:tcPr>
          <w:p w14:paraId="509CFA74" w14:textId="77777777" w:rsidR="002E29BB" w:rsidRPr="00BF552A" w:rsidRDefault="002E29BB" w:rsidP="0082689F">
            <w:pPr>
              <w:jc w:val="center"/>
              <w:rPr>
                <w:b/>
                <w:sz w:val="24"/>
                <w:szCs w:val="24"/>
                <w:u w:val="single"/>
              </w:rPr>
            </w:pPr>
            <w:r w:rsidRPr="00BF552A">
              <w:rPr>
                <w:b/>
                <w:sz w:val="24"/>
                <w:szCs w:val="24"/>
                <w:u w:val="single"/>
              </w:rPr>
              <w:t>Decision</w:t>
            </w:r>
          </w:p>
        </w:tc>
      </w:tr>
      <w:tr w:rsidR="002E29BB" w14:paraId="5E723FF8" w14:textId="77777777" w:rsidTr="0082689F">
        <w:trPr>
          <w:trHeight w:val="177"/>
        </w:trPr>
        <w:tc>
          <w:tcPr>
            <w:tcW w:w="2139" w:type="dxa"/>
          </w:tcPr>
          <w:p w14:paraId="2826C355" w14:textId="77777777" w:rsidR="002E29BB" w:rsidRDefault="002E29BB" w:rsidP="0082689F">
            <w:pPr>
              <w:jc w:val="center"/>
              <w:rPr>
                <w:rFonts w:eastAsiaTheme="minorHAnsi" w:cstheme="minorHAnsi"/>
                <w:lang w:eastAsia="en-US"/>
              </w:rPr>
            </w:pPr>
            <w:r>
              <w:rPr>
                <w:rFonts w:eastAsiaTheme="minorHAnsi" w:cstheme="minorHAnsi"/>
                <w:lang w:eastAsia="en-US"/>
              </w:rPr>
              <w:t>P0882/21/FUL</w:t>
            </w:r>
          </w:p>
        </w:tc>
        <w:tc>
          <w:tcPr>
            <w:tcW w:w="3303" w:type="dxa"/>
          </w:tcPr>
          <w:p w14:paraId="7220501E" w14:textId="77777777" w:rsidR="002E29BB" w:rsidRPr="004036EA" w:rsidRDefault="002E29BB" w:rsidP="0082689F">
            <w:pPr>
              <w:jc w:val="center"/>
              <w:rPr>
                <w:rFonts w:cstheme="minorHAnsi"/>
                <w:color w:val="333333"/>
                <w:shd w:val="clear" w:color="auto" w:fill="FFFFFF"/>
              </w:rPr>
            </w:pPr>
            <w:r>
              <w:rPr>
                <w:rFonts w:cstheme="minorHAnsi"/>
                <w:b/>
                <w:bCs/>
                <w:color w:val="333333"/>
                <w:shd w:val="clear" w:color="auto" w:fill="FFFFFF"/>
              </w:rPr>
              <w:t xml:space="preserve">Change of use of agricultural land to glamping accommodation with the siting of two safari tents and installation of a parking area – </w:t>
            </w:r>
            <w:r>
              <w:rPr>
                <w:rFonts w:cstheme="minorHAnsi"/>
                <w:color w:val="333333"/>
                <w:shd w:val="clear" w:color="auto" w:fill="FFFFFF"/>
              </w:rPr>
              <w:t xml:space="preserve">Little Brierly Farm, </w:t>
            </w:r>
            <w:proofErr w:type="spellStart"/>
            <w:r>
              <w:rPr>
                <w:rFonts w:cstheme="minorHAnsi"/>
                <w:color w:val="333333"/>
                <w:shd w:val="clear" w:color="auto" w:fill="FFFFFF"/>
              </w:rPr>
              <w:t>Birchlas</w:t>
            </w:r>
            <w:proofErr w:type="spellEnd"/>
            <w:r>
              <w:rPr>
                <w:rFonts w:cstheme="minorHAnsi"/>
                <w:color w:val="333333"/>
                <w:shd w:val="clear" w:color="auto" w:fill="FFFFFF"/>
              </w:rPr>
              <w:t xml:space="preserve"> Lane, Staunton, Gloucestershire, GL19 3QT</w:t>
            </w:r>
          </w:p>
        </w:tc>
        <w:tc>
          <w:tcPr>
            <w:tcW w:w="2178" w:type="dxa"/>
          </w:tcPr>
          <w:p w14:paraId="5CAE9099" w14:textId="77777777" w:rsidR="002E29BB" w:rsidRDefault="002E29BB" w:rsidP="0082689F">
            <w:pPr>
              <w:jc w:val="center"/>
            </w:pPr>
            <w:r>
              <w:t>OBJECTION</w:t>
            </w:r>
          </w:p>
        </w:tc>
        <w:tc>
          <w:tcPr>
            <w:tcW w:w="2971" w:type="dxa"/>
          </w:tcPr>
          <w:p w14:paraId="2FEE279B" w14:textId="77777777" w:rsidR="002E29BB" w:rsidRDefault="002E29BB" w:rsidP="0082689F">
            <w:pPr>
              <w:jc w:val="center"/>
            </w:pPr>
            <w:r>
              <w:t>PENDING CONSIDERATION</w:t>
            </w:r>
          </w:p>
        </w:tc>
      </w:tr>
      <w:tr w:rsidR="002E29BB" w14:paraId="0732BE8D" w14:textId="77777777" w:rsidTr="0082689F">
        <w:trPr>
          <w:trHeight w:val="177"/>
        </w:trPr>
        <w:tc>
          <w:tcPr>
            <w:tcW w:w="2139" w:type="dxa"/>
          </w:tcPr>
          <w:p w14:paraId="600D050D" w14:textId="77777777" w:rsidR="002E29BB" w:rsidRDefault="002E29BB" w:rsidP="0082689F">
            <w:pPr>
              <w:jc w:val="center"/>
              <w:rPr>
                <w:rFonts w:eastAsiaTheme="minorHAnsi" w:cstheme="minorHAnsi"/>
                <w:lang w:eastAsia="en-US"/>
              </w:rPr>
            </w:pPr>
            <w:r>
              <w:rPr>
                <w:rFonts w:eastAsiaTheme="minorHAnsi" w:cstheme="minorHAnsi"/>
                <w:lang w:eastAsia="en-US"/>
              </w:rPr>
              <w:t>P1329/21/FUL</w:t>
            </w:r>
          </w:p>
        </w:tc>
        <w:tc>
          <w:tcPr>
            <w:tcW w:w="3303" w:type="dxa"/>
          </w:tcPr>
          <w:p w14:paraId="6E87BC81" w14:textId="77777777" w:rsidR="002E29BB" w:rsidRDefault="002E29BB" w:rsidP="0082689F">
            <w:pPr>
              <w:jc w:val="center"/>
            </w:pPr>
            <w:r w:rsidRPr="000D2FA5">
              <w:rPr>
                <w:rFonts w:cstheme="minorHAnsi"/>
                <w:b/>
                <w:bCs/>
                <w:color w:val="333333"/>
                <w:shd w:val="clear" w:color="auto" w:fill="FFFFFF"/>
              </w:rPr>
              <w:t>Subdivision of existing dwelling to form 2 No. dwelling</w:t>
            </w:r>
            <w:r>
              <w:rPr>
                <w:rFonts w:cstheme="minorHAnsi"/>
                <w:b/>
                <w:bCs/>
                <w:color w:val="333333"/>
                <w:shd w:val="clear" w:color="auto" w:fill="FFFFFF"/>
              </w:rPr>
              <w:t xml:space="preserve"> </w:t>
            </w:r>
            <w:r w:rsidRPr="000D2FA5">
              <w:rPr>
                <w:rFonts w:cstheme="minorHAnsi"/>
                <w:b/>
                <w:bCs/>
                <w:color w:val="333333"/>
                <w:shd w:val="clear" w:color="auto" w:fill="FFFFFF"/>
              </w:rPr>
              <w:t>houses together with the erection of a replacement conservatory (retrospective)</w:t>
            </w:r>
            <w:r>
              <w:rPr>
                <w:rFonts w:cstheme="minorHAnsi"/>
                <w:b/>
                <w:bCs/>
                <w:color w:val="333333"/>
                <w:shd w:val="clear" w:color="auto" w:fill="FFFFFF"/>
              </w:rPr>
              <w:t xml:space="preserve"> - </w:t>
            </w:r>
            <w:r>
              <w:rPr>
                <w:rFonts w:ascii="Arial" w:hAnsi="Arial" w:cs="Arial"/>
                <w:color w:val="333333"/>
                <w:sz w:val="23"/>
                <w:szCs w:val="23"/>
                <w:shd w:val="clear" w:color="auto" w:fill="FFFFFF"/>
              </w:rPr>
              <w:t>T</w:t>
            </w:r>
            <w:r w:rsidRPr="000D2FA5">
              <w:rPr>
                <w:rFonts w:cstheme="minorHAnsi"/>
                <w:color w:val="333333"/>
                <w:shd w:val="clear" w:color="auto" w:fill="FFFFFF"/>
              </w:rPr>
              <w:t>he Old Pyke Cottage</w:t>
            </w:r>
            <w:r>
              <w:rPr>
                <w:rFonts w:cstheme="minorHAnsi"/>
                <w:color w:val="333333"/>
                <w:shd w:val="clear" w:color="auto" w:fill="FFFFFF"/>
              </w:rPr>
              <w:t>,</w:t>
            </w:r>
            <w:r w:rsidRPr="000D2FA5">
              <w:rPr>
                <w:rFonts w:cstheme="minorHAnsi"/>
                <w:color w:val="333333"/>
                <w:shd w:val="clear" w:color="auto" w:fill="FFFFFF"/>
              </w:rPr>
              <w:t xml:space="preserve"> Old Pike</w:t>
            </w:r>
            <w:r>
              <w:rPr>
                <w:rFonts w:cstheme="minorHAnsi"/>
                <w:color w:val="333333"/>
                <w:shd w:val="clear" w:color="auto" w:fill="FFFFFF"/>
              </w:rPr>
              <w:t>,</w:t>
            </w:r>
            <w:r w:rsidRPr="000D2FA5">
              <w:rPr>
                <w:rFonts w:cstheme="minorHAnsi"/>
                <w:color w:val="333333"/>
                <w:shd w:val="clear" w:color="auto" w:fill="FFFFFF"/>
              </w:rPr>
              <w:t xml:space="preserve"> Staunton</w:t>
            </w:r>
            <w:r>
              <w:rPr>
                <w:rFonts w:cstheme="minorHAnsi"/>
                <w:color w:val="333333"/>
                <w:shd w:val="clear" w:color="auto" w:fill="FFFFFF"/>
              </w:rPr>
              <w:t xml:space="preserve">, </w:t>
            </w:r>
            <w:r w:rsidRPr="000D2FA5">
              <w:rPr>
                <w:rFonts w:cstheme="minorHAnsi"/>
                <w:color w:val="333333"/>
                <w:shd w:val="clear" w:color="auto" w:fill="FFFFFF"/>
              </w:rPr>
              <w:t>Gloucestershire</w:t>
            </w:r>
            <w:r>
              <w:rPr>
                <w:rFonts w:cstheme="minorHAnsi"/>
                <w:color w:val="333333"/>
                <w:shd w:val="clear" w:color="auto" w:fill="FFFFFF"/>
              </w:rPr>
              <w:t xml:space="preserve">, </w:t>
            </w:r>
            <w:r w:rsidRPr="000D2FA5">
              <w:rPr>
                <w:rFonts w:cstheme="minorHAnsi"/>
                <w:color w:val="333333"/>
                <w:shd w:val="clear" w:color="auto" w:fill="FFFFFF"/>
              </w:rPr>
              <w:t>GL19 3QJ</w:t>
            </w:r>
          </w:p>
          <w:p w14:paraId="68579992" w14:textId="77777777" w:rsidR="002E29BB" w:rsidRDefault="002E29BB" w:rsidP="0082689F">
            <w:pPr>
              <w:rPr>
                <w:rFonts w:cstheme="minorHAnsi"/>
                <w:b/>
                <w:bCs/>
                <w:color w:val="333333"/>
                <w:shd w:val="clear" w:color="auto" w:fill="FFFFFF"/>
              </w:rPr>
            </w:pPr>
          </w:p>
        </w:tc>
        <w:tc>
          <w:tcPr>
            <w:tcW w:w="2178" w:type="dxa"/>
          </w:tcPr>
          <w:p w14:paraId="03AB67DC" w14:textId="77777777" w:rsidR="002E29BB" w:rsidRDefault="002E29BB" w:rsidP="0082689F">
            <w:pPr>
              <w:jc w:val="center"/>
            </w:pPr>
            <w:r>
              <w:t>NO OBJECTION</w:t>
            </w:r>
          </w:p>
        </w:tc>
        <w:tc>
          <w:tcPr>
            <w:tcW w:w="2971" w:type="dxa"/>
          </w:tcPr>
          <w:p w14:paraId="61BC1306" w14:textId="77777777" w:rsidR="002E29BB" w:rsidRDefault="002E29BB" w:rsidP="0082689F">
            <w:pPr>
              <w:jc w:val="center"/>
            </w:pPr>
            <w:r>
              <w:t>PENDING CONSIDERATION</w:t>
            </w:r>
          </w:p>
        </w:tc>
      </w:tr>
      <w:tr w:rsidR="002E29BB" w14:paraId="0B0B870C" w14:textId="77777777" w:rsidTr="0082689F">
        <w:trPr>
          <w:trHeight w:val="2303"/>
        </w:trPr>
        <w:tc>
          <w:tcPr>
            <w:tcW w:w="2139" w:type="dxa"/>
          </w:tcPr>
          <w:p w14:paraId="40C4D3E1" w14:textId="77777777" w:rsidR="002E29BB" w:rsidRDefault="002E29BB" w:rsidP="0082689F">
            <w:pPr>
              <w:jc w:val="center"/>
              <w:rPr>
                <w:rFonts w:eastAsiaTheme="minorHAnsi" w:cstheme="minorHAnsi"/>
                <w:lang w:eastAsia="en-US"/>
              </w:rPr>
            </w:pPr>
            <w:r>
              <w:rPr>
                <w:rFonts w:eastAsiaTheme="minorHAnsi" w:cstheme="minorHAnsi"/>
                <w:lang w:eastAsia="en-US"/>
              </w:rPr>
              <w:t>P1622/21/LBC</w:t>
            </w:r>
          </w:p>
          <w:p w14:paraId="5A014277" w14:textId="77777777" w:rsidR="002E29BB" w:rsidRDefault="002E29BB" w:rsidP="0082689F">
            <w:pPr>
              <w:jc w:val="center"/>
              <w:rPr>
                <w:rFonts w:eastAsiaTheme="minorHAnsi" w:cstheme="minorHAnsi"/>
                <w:lang w:eastAsia="en-US"/>
              </w:rPr>
            </w:pPr>
          </w:p>
          <w:p w14:paraId="7D5FC65D" w14:textId="77777777" w:rsidR="002E29BB" w:rsidRDefault="002E29BB" w:rsidP="0082689F">
            <w:pPr>
              <w:jc w:val="center"/>
              <w:rPr>
                <w:rFonts w:eastAsiaTheme="minorHAnsi" w:cstheme="minorHAnsi"/>
                <w:lang w:eastAsia="en-US"/>
              </w:rPr>
            </w:pPr>
          </w:p>
          <w:p w14:paraId="5E49D6A5" w14:textId="77777777" w:rsidR="002E29BB" w:rsidRDefault="002E29BB" w:rsidP="0082689F">
            <w:pPr>
              <w:jc w:val="center"/>
              <w:rPr>
                <w:rFonts w:eastAsiaTheme="minorHAnsi" w:cstheme="minorHAnsi"/>
                <w:lang w:eastAsia="en-US"/>
              </w:rPr>
            </w:pPr>
          </w:p>
          <w:p w14:paraId="51BC5155" w14:textId="77777777" w:rsidR="002E29BB" w:rsidRDefault="002E29BB" w:rsidP="0082689F">
            <w:pPr>
              <w:jc w:val="center"/>
              <w:rPr>
                <w:rFonts w:eastAsiaTheme="minorHAnsi" w:cstheme="minorHAnsi"/>
                <w:lang w:eastAsia="en-US"/>
              </w:rPr>
            </w:pPr>
          </w:p>
          <w:p w14:paraId="4088F81B" w14:textId="77777777" w:rsidR="002E29BB" w:rsidRDefault="002E29BB" w:rsidP="0082689F">
            <w:pPr>
              <w:rPr>
                <w:rFonts w:eastAsiaTheme="minorHAnsi" w:cstheme="minorHAnsi"/>
                <w:lang w:eastAsia="en-US"/>
              </w:rPr>
            </w:pPr>
          </w:p>
        </w:tc>
        <w:tc>
          <w:tcPr>
            <w:tcW w:w="3303" w:type="dxa"/>
          </w:tcPr>
          <w:p w14:paraId="61A2EF8F" w14:textId="77777777" w:rsidR="002E29BB" w:rsidRPr="006C4383" w:rsidRDefault="002E29BB" w:rsidP="0082689F">
            <w:pPr>
              <w:jc w:val="center"/>
              <w:rPr>
                <w:rFonts w:cstheme="minorHAnsi"/>
                <w:color w:val="333333"/>
                <w:shd w:val="clear" w:color="auto" w:fill="FFFFFF"/>
              </w:rPr>
            </w:pPr>
            <w:r w:rsidRPr="00D85705">
              <w:rPr>
                <w:rFonts w:cstheme="minorHAnsi"/>
                <w:b/>
                <w:bCs/>
                <w:color w:val="333333"/>
                <w:shd w:val="clear" w:color="auto" w:fill="FFFFFF"/>
              </w:rPr>
              <w:t>Listed building consent for the replacement of windows and door to front and side of dwelling. Removal of paint from existing brickwork -</w:t>
            </w:r>
            <w:r w:rsidRPr="00D85705">
              <w:rPr>
                <w:rFonts w:cstheme="minorHAnsi"/>
                <w:color w:val="333333"/>
                <w:shd w:val="clear" w:color="auto" w:fill="FFFFFF"/>
              </w:rPr>
              <w:t xml:space="preserve"> 14 Ledbury Road Crescent, Staunton, Gloucestershire, GL19 3QB</w:t>
            </w:r>
          </w:p>
        </w:tc>
        <w:tc>
          <w:tcPr>
            <w:tcW w:w="2178" w:type="dxa"/>
          </w:tcPr>
          <w:p w14:paraId="42CD334A" w14:textId="77777777" w:rsidR="002E29BB" w:rsidRDefault="002E29BB" w:rsidP="0082689F">
            <w:pPr>
              <w:jc w:val="center"/>
            </w:pPr>
            <w:r>
              <w:t>NO OBJECTION</w:t>
            </w:r>
          </w:p>
          <w:p w14:paraId="55357EC4" w14:textId="77777777" w:rsidR="002E29BB" w:rsidRDefault="002E29BB" w:rsidP="0082689F">
            <w:pPr>
              <w:jc w:val="center"/>
            </w:pPr>
          </w:p>
          <w:p w14:paraId="004CF9BA" w14:textId="77777777" w:rsidR="002E29BB" w:rsidRDefault="002E29BB" w:rsidP="0082689F">
            <w:pPr>
              <w:jc w:val="center"/>
            </w:pPr>
          </w:p>
          <w:p w14:paraId="241503DA" w14:textId="77777777" w:rsidR="002E29BB" w:rsidRDefault="002E29BB" w:rsidP="0082689F">
            <w:pPr>
              <w:jc w:val="center"/>
            </w:pPr>
          </w:p>
          <w:p w14:paraId="55418D46" w14:textId="77777777" w:rsidR="002E29BB" w:rsidRDefault="002E29BB" w:rsidP="0082689F">
            <w:pPr>
              <w:jc w:val="center"/>
            </w:pPr>
          </w:p>
          <w:p w14:paraId="4ED59ECE" w14:textId="77777777" w:rsidR="002E29BB" w:rsidRDefault="002E29BB" w:rsidP="0082689F"/>
        </w:tc>
        <w:tc>
          <w:tcPr>
            <w:tcW w:w="2971" w:type="dxa"/>
          </w:tcPr>
          <w:p w14:paraId="743A1FA5" w14:textId="77777777" w:rsidR="002E29BB" w:rsidRDefault="002E29BB" w:rsidP="0082689F">
            <w:pPr>
              <w:jc w:val="center"/>
            </w:pPr>
            <w:r>
              <w:t>GRANTED PERMISSION</w:t>
            </w:r>
          </w:p>
          <w:p w14:paraId="74DD02D6" w14:textId="77777777" w:rsidR="002E29BB" w:rsidRDefault="002E29BB" w:rsidP="0082689F">
            <w:pPr>
              <w:jc w:val="center"/>
            </w:pPr>
          </w:p>
          <w:p w14:paraId="5DC2BC5C" w14:textId="77777777" w:rsidR="002E29BB" w:rsidRDefault="002E29BB" w:rsidP="0082689F">
            <w:pPr>
              <w:jc w:val="center"/>
            </w:pPr>
          </w:p>
          <w:p w14:paraId="12C0EF90" w14:textId="77777777" w:rsidR="002E29BB" w:rsidRDefault="002E29BB" w:rsidP="0082689F">
            <w:pPr>
              <w:jc w:val="center"/>
            </w:pPr>
          </w:p>
          <w:p w14:paraId="0EB32E7F" w14:textId="77777777" w:rsidR="002E29BB" w:rsidRDefault="002E29BB" w:rsidP="0082689F"/>
        </w:tc>
      </w:tr>
      <w:tr w:rsidR="002E29BB" w14:paraId="765DEE55" w14:textId="77777777" w:rsidTr="0082689F">
        <w:trPr>
          <w:trHeight w:val="177"/>
        </w:trPr>
        <w:tc>
          <w:tcPr>
            <w:tcW w:w="2139" w:type="dxa"/>
          </w:tcPr>
          <w:p w14:paraId="544880B8" w14:textId="77777777" w:rsidR="002E29BB" w:rsidRDefault="002E29BB" w:rsidP="0082689F">
            <w:pPr>
              <w:jc w:val="center"/>
              <w:rPr>
                <w:rFonts w:eastAsiaTheme="minorHAnsi" w:cstheme="minorHAnsi"/>
                <w:lang w:eastAsia="en-US"/>
              </w:rPr>
            </w:pPr>
            <w:r>
              <w:rPr>
                <w:rFonts w:eastAsiaTheme="minorHAnsi" w:cstheme="minorHAnsi"/>
                <w:lang w:eastAsia="en-US"/>
              </w:rPr>
              <w:t>P1812/21/FUL</w:t>
            </w:r>
          </w:p>
        </w:tc>
        <w:tc>
          <w:tcPr>
            <w:tcW w:w="3303" w:type="dxa"/>
          </w:tcPr>
          <w:p w14:paraId="7C7EF6DF" w14:textId="77777777" w:rsidR="002E29BB" w:rsidRPr="00FA603B" w:rsidRDefault="002E29BB" w:rsidP="0082689F">
            <w:pPr>
              <w:jc w:val="center"/>
              <w:rPr>
                <w:rFonts w:cstheme="minorHAnsi"/>
              </w:rPr>
            </w:pPr>
            <w:r w:rsidRPr="00FA603B">
              <w:rPr>
                <w:rFonts w:cstheme="minorHAnsi"/>
                <w:b/>
                <w:bCs/>
                <w:color w:val="333333"/>
                <w:shd w:val="clear" w:color="auto" w:fill="FFFFFF"/>
              </w:rPr>
              <w:t>Change of use of existing redundant workshop to an annexe providing ancillary accommodation to main residential dwelling -</w:t>
            </w:r>
            <w:r w:rsidRPr="00FA603B">
              <w:rPr>
                <w:rFonts w:cstheme="minorHAnsi"/>
                <w:color w:val="333333"/>
                <w:shd w:val="clear" w:color="auto" w:fill="FFFFFF"/>
              </w:rPr>
              <w:t xml:space="preserve"> 4 Ledbury Road Crescent, Staunton, Gloucestershire, GL19 3QB</w:t>
            </w:r>
          </w:p>
        </w:tc>
        <w:tc>
          <w:tcPr>
            <w:tcW w:w="2178" w:type="dxa"/>
          </w:tcPr>
          <w:p w14:paraId="2DD1B5A9" w14:textId="77777777" w:rsidR="002E29BB" w:rsidRDefault="002E29BB" w:rsidP="0082689F">
            <w:pPr>
              <w:jc w:val="center"/>
            </w:pPr>
            <w:r>
              <w:t>NO OBJECTION</w:t>
            </w:r>
          </w:p>
        </w:tc>
        <w:tc>
          <w:tcPr>
            <w:tcW w:w="2971" w:type="dxa"/>
          </w:tcPr>
          <w:p w14:paraId="6132D68E" w14:textId="77777777" w:rsidR="002E29BB" w:rsidRDefault="002E29BB" w:rsidP="0082689F">
            <w:pPr>
              <w:jc w:val="center"/>
            </w:pPr>
            <w:r>
              <w:t>GRANTED PERMISSION</w:t>
            </w:r>
          </w:p>
        </w:tc>
      </w:tr>
      <w:tr w:rsidR="002E29BB" w14:paraId="36382B80" w14:textId="77777777" w:rsidTr="0082689F">
        <w:trPr>
          <w:trHeight w:val="177"/>
        </w:trPr>
        <w:tc>
          <w:tcPr>
            <w:tcW w:w="2139" w:type="dxa"/>
          </w:tcPr>
          <w:p w14:paraId="0C8D308A" w14:textId="77777777" w:rsidR="002E29BB" w:rsidRDefault="002E29BB" w:rsidP="0082689F">
            <w:pPr>
              <w:jc w:val="center"/>
              <w:rPr>
                <w:rFonts w:eastAsiaTheme="minorHAnsi" w:cstheme="minorHAnsi"/>
                <w:lang w:eastAsia="en-US"/>
              </w:rPr>
            </w:pPr>
            <w:r>
              <w:rPr>
                <w:rFonts w:eastAsiaTheme="minorHAnsi" w:cstheme="minorHAnsi"/>
                <w:lang w:eastAsia="en-US"/>
              </w:rPr>
              <w:t>P1859/21/FUL</w:t>
            </w:r>
          </w:p>
        </w:tc>
        <w:tc>
          <w:tcPr>
            <w:tcW w:w="3303" w:type="dxa"/>
          </w:tcPr>
          <w:p w14:paraId="1F8BC2C6" w14:textId="77777777" w:rsidR="002E29BB" w:rsidRPr="00FD56EE" w:rsidRDefault="002E29BB" w:rsidP="0082689F">
            <w:pPr>
              <w:jc w:val="center"/>
              <w:rPr>
                <w:rFonts w:cstheme="minorHAnsi"/>
              </w:rPr>
            </w:pPr>
            <w:r w:rsidRPr="00FD56EE">
              <w:rPr>
                <w:rFonts w:cstheme="minorHAnsi"/>
                <w:b/>
                <w:bCs/>
                <w:color w:val="333333"/>
                <w:shd w:val="clear" w:color="auto" w:fill="FFFFFF"/>
              </w:rPr>
              <w:t xml:space="preserve">Change of use from residential to paddock and erection of field shelter, turnout paddock, </w:t>
            </w:r>
            <w:proofErr w:type="gramStart"/>
            <w:r w:rsidRPr="00FD56EE">
              <w:rPr>
                <w:rFonts w:cstheme="minorHAnsi"/>
                <w:b/>
                <w:bCs/>
                <w:color w:val="333333"/>
                <w:shd w:val="clear" w:color="auto" w:fill="FFFFFF"/>
              </w:rPr>
              <w:t>hay</w:t>
            </w:r>
            <w:proofErr w:type="gramEnd"/>
            <w:r w:rsidRPr="00FD56EE">
              <w:rPr>
                <w:rFonts w:cstheme="minorHAnsi"/>
                <w:b/>
                <w:bCs/>
                <w:color w:val="333333"/>
                <w:shd w:val="clear" w:color="auto" w:fill="FFFFFF"/>
              </w:rPr>
              <w:t xml:space="preserve"> and tack store (part retrospective) -</w:t>
            </w:r>
            <w:r w:rsidRPr="00FD56EE">
              <w:rPr>
                <w:rFonts w:cstheme="minorHAnsi"/>
                <w:color w:val="333333"/>
                <w:shd w:val="clear" w:color="auto" w:fill="FFFFFF"/>
              </w:rPr>
              <w:t xml:space="preserve"> Northern Star, Ledbury Road Crescent, Staunton, Gloucestershire, GL19 3QB</w:t>
            </w:r>
          </w:p>
        </w:tc>
        <w:tc>
          <w:tcPr>
            <w:tcW w:w="2178" w:type="dxa"/>
          </w:tcPr>
          <w:p w14:paraId="4FBBF8F3" w14:textId="77777777" w:rsidR="002E29BB" w:rsidRDefault="002E29BB" w:rsidP="0082689F">
            <w:pPr>
              <w:jc w:val="center"/>
            </w:pPr>
            <w:r>
              <w:t>NO OBJECTION</w:t>
            </w:r>
          </w:p>
        </w:tc>
        <w:tc>
          <w:tcPr>
            <w:tcW w:w="2971" w:type="dxa"/>
          </w:tcPr>
          <w:p w14:paraId="794A6601" w14:textId="77777777" w:rsidR="002E29BB" w:rsidRDefault="002E29BB" w:rsidP="0082689F">
            <w:pPr>
              <w:jc w:val="center"/>
            </w:pPr>
            <w:r>
              <w:t>GRANTED PERMISSION</w:t>
            </w:r>
          </w:p>
        </w:tc>
      </w:tr>
      <w:tr w:rsidR="002E29BB" w14:paraId="36792A4D" w14:textId="77777777" w:rsidTr="0082689F">
        <w:trPr>
          <w:trHeight w:val="177"/>
        </w:trPr>
        <w:tc>
          <w:tcPr>
            <w:tcW w:w="2139" w:type="dxa"/>
          </w:tcPr>
          <w:p w14:paraId="23E9A026" w14:textId="77777777" w:rsidR="002E29BB" w:rsidRDefault="002E29BB" w:rsidP="0082689F">
            <w:pPr>
              <w:jc w:val="center"/>
              <w:rPr>
                <w:rFonts w:eastAsiaTheme="minorHAnsi" w:cstheme="minorHAnsi"/>
                <w:lang w:eastAsia="en-US"/>
              </w:rPr>
            </w:pPr>
            <w:r>
              <w:rPr>
                <w:rFonts w:eastAsiaTheme="minorHAnsi" w:cstheme="minorHAnsi"/>
                <w:lang w:eastAsia="en-US"/>
              </w:rPr>
              <w:t>P2119/21/FUL</w:t>
            </w:r>
          </w:p>
        </w:tc>
        <w:tc>
          <w:tcPr>
            <w:tcW w:w="3303" w:type="dxa"/>
          </w:tcPr>
          <w:p w14:paraId="54B192B1" w14:textId="77777777" w:rsidR="002E29BB" w:rsidRPr="0071497B" w:rsidRDefault="002E29BB" w:rsidP="0082689F">
            <w:pPr>
              <w:jc w:val="center"/>
            </w:pPr>
            <w:r w:rsidRPr="0071497B">
              <w:rPr>
                <w:rFonts w:cstheme="minorHAnsi"/>
                <w:b/>
                <w:bCs/>
                <w:color w:val="333333"/>
                <w:shd w:val="clear" w:color="auto" w:fill="FFFFFF"/>
              </w:rPr>
              <w:t>Residential development comprising of 10 market dwellings and 7 affordable dwellings together with access ways and associated works including provision of amenity greenspace, local flood relief, provision of play space and footpath linkage</w:t>
            </w:r>
            <w:r>
              <w:rPr>
                <w:rFonts w:cstheme="minorHAnsi"/>
                <w:b/>
                <w:bCs/>
                <w:color w:val="333333"/>
                <w:shd w:val="clear" w:color="auto" w:fill="FFFFFF"/>
              </w:rPr>
              <w:t xml:space="preserve"> - </w:t>
            </w:r>
            <w:r w:rsidRPr="0071497B">
              <w:rPr>
                <w:rFonts w:cstheme="minorHAnsi"/>
                <w:color w:val="333333"/>
                <w:sz w:val="23"/>
                <w:szCs w:val="23"/>
                <w:shd w:val="clear" w:color="auto" w:fill="FFFFFF"/>
              </w:rPr>
              <w:t xml:space="preserve">Land </w:t>
            </w:r>
            <w:proofErr w:type="gramStart"/>
            <w:r w:rsidRPr="0071497B">
              <w:rPr>
                <w:rFonts w:cstheme="minorHAnsi"/>
                <w:color w:val="333333"/>
                <w:sz w:val="23"/>
                <w:szCs w:val="23"/>
                <w:shd w:val="clear" w:color="auto" w:fill="FFFFFF"/>
              </w:rPr>
              <w:t>At</w:t>
            </w:r>
            <w:proofErr w:type="gramEnd"/>
            <w:r w:rsidRPr="0071497B">
              <w:rPr>
                <w:rFonts w:cstheme="minorHAnsi"/>
                <w:color w:val="333333"/>
                <w:sz w:val="23"/>
                <w:szCs w:val="23"/>
                <w:shd w:val="clear" w:color="auto" w:fill="FFFFFF"/>
              </w:rPr>
              <w:t xml:space="preserve"> The Swan, Ledbury Road, Staunton, Gloucestershire, GL19 3QA</w:t>
            </w:r>
          </w:p>
        </w:tc>
        <w:tc>
          <w:tcPr>
            <w:tcW w:w="2178" w:type="dxa"/>
          </w:tcPr>
          <w:p w14:paraId="3B5575AE" w14:textId="77777777" w:rsidR="002E29BB" w:rsidRDefault="002E29BB" w:rsidP="0082689F">
            <w:pPr>
              <w:jc w:val="center"/>
            </w:pPr>
            <w:r>
              <w:t>TO BE DISCUSSED</w:t>
            </w:r>
          </w:p>
        </w:tc>
        <w:tc>
          <w:tcPr>
            <w:tcW w:w="2971" w:type="dxa"/>
          </w:tcPr>
          <w:p w14:paraId="589064D5" w14:textId="77777777" w:rsidR="002E29BB" w:rsidRDefault="002E29BB" w:rsidP="0082689F">
            <w:pPr>
              <w:jc w:val="center"/>
            </w:pPr>
            <w:r>
              <w:t>PENDING CONSIDERATION</w:t>
            </w:r>
          </w:p>
        </w:tc>
      </w:tr>
      <w:tr w:rsidR="002E29BB" w14:paraId="11210485" w14:textId="77777777" w:rsidTr="0082689F">
        <w:trPr>
          <w:trHeight w:val="177"/>
        </w:trPr>
        <w:tc>
          <w:tcPr>
            <w:tcW w:w="2139" w:type="dxa"/>
          </w:tcPr>
          <w:p w14:paraId="6158AD87" w14:textId="77777777" w:rsidR="002E29BB" w:rsidRDefault="002E29BB" w:rsidP="0082689F">
            <w:pPr>
              <w:jc w:val="center"/>
              <w:rPr>
                <w:rFonts w:eastAsiaTheme="minorHAnsi" w:cstheme="minorHAnsi"/>
                <w:lang w:eastAsia="en-US"/>
              </w:rPr>
            </w:pPr>
            <w:r>
              <w:rPr>
                <w:rFonts w:eastAsiaTheme="minorHAnsi" w:cstheme="minorHAnsi"/>
                <w:lang w:eastAsia="en-US"/>
              </w:rPr>
              <w:lastRenderedPageBreak/>
              <w:t>P0162/22/TCA</w:t>
            </w:r>
          </w:p>
        </w:tc>
        <w:tc>
          <w:tcPr>
            <w:tcW w:w="3303" w:type="dxa"/>
          </w:tcPr>
          <w:p w14:paraId="220600EA" w14:textId="77777777" w:rsidR="002E29BB" w:rsidRPr="0071497B" w:rsidRDefault="002E29BB" w:rsidP="0082689F">
            <w:pPr>
              <w:jc w:val="center"/>
            </w:pPr>
            <w:r w:rsidRPr="0071497B">
              <w:rPr>
                <w:rFonts w:cstheme="minorHAnsi"/>
                <w:b/>
                <w:bCs/>
                <w:color w:val="333333"/>
                <w:shd w:val="clear" w:color="auto" w:fill="FFFFFF"/>
              </w:rPr>
              <w:t>Trees adjacent to driveway of property; Remove 1 x Horse Chestnut that has snapped off at 15 feet. Undertake 30% crown reduction to 2 x Small Leaved Lime and 2 x Horse Chestnut. Trees adjacent to neighbours’ property on western boundary: Remove Horse Chestnuts, Sycamores and dying Poplar to allow more room for remaining Western Red Cedar, Oak and 2 x Yew trees to grow</w:t>
            </w:r>
            <w:r>
              <w:rPr>
                <w:rFonts w:cstheme="minorHAnsi"/>
                <w:b/>
                <w:bCs/>
                <w:color w:val="333333"/>
                <w:shd w:val="clear" w:color="auto" w:fill="FFFFFF"/>
              </w:rPr>
              <w:t xml:space="preserve"> - </w:t>
            </w:r>
            <w:r w:rsidRPr="0071497B">
              <w:rPr>
                <w:rFonts w:cstheme="minorHAnsi"/>
                <w:color w:val="333333"/>
                <w:shd w:val="clear" w:color="auto" w:fill="FFFFFF"/>
              </w:rPr>
              <w:t>The Paddocks, Orchard End, Staunton, Gloucestershire, GL19 3QX</w:t>
            </w:r>
          </w:p>
        </w:tc>
        <w:tc>
          <w:tcPr>
            <w:tcW w:w="2178" w:type="dxa"/>
          </w:tcPr>
          <w:p w14:paraId="5B5DE7EC" w14:textId="77777777" w:rsidR="002E29BB" w:rsidRDefault="002E29BB" w:rsidP="0082689F">
            <w:pPr>
              <w:jc w:val="center"/>
            </w:pPr>
            <w:r>
              <w:t>NO OBJECTION</w:t>
            </w:r>
          </w:p>
        </w:tc>
        <w:tc>
          <w:tcPr>
            <w:tcW w:w="2971" w:type="dxa"/>
          </w:tcPr>
          <w:p w14:paraId="3C973D8C" w14:textId="77777777" w:rsidR="002E29BB" w:rsidRDefault="002E29BB" w:rsidP="0082689F">
            <w:pPr>
              <w:jc w:val="center"/>
            </w:pPr>
            <w:r>
              <w:t>PENDING CONSIDERATION</w:t>
            </w:r>
          </w:p>
        </w:tc>
      </w:tr>
      <w:tr w:rsidR="002E29BB" w14:paraId="123A1035" w14:textId="77777777" w:rsidTr="0082689F">
        <w:trPr>
          <w:trHeight w:val="177"/>
        </w:trPr>
        <w:tc>
          <w:tcPr>
            <w:tcW w:w="2139" w:type="dxa"/>
          </w:tcPr>
          <w:p w14:paraId="3AB721EE" w14:textId="77777777" w:rsidR="002E29BB" w:rsidRDefault="002E29BB" w:rsidP="0082689F">
            <w:pPr>
              <w:jc w:val="center"/>
              <w:rPr>
                <w:rFonts w:eastAsiaTheme="minorHAnsi" w:cstheme="minorHAnsi"/>
                <w:lang w:eastAsia="en-US"/>
              </w:rPr>
            </w:pPr>
            <w:r>
              <w:rPr>
                <w:rFonts w:eastAsiaTheme="minorHAnsi" w:cstheme="minorHAnsi"/>
                <w:lang w:eastAsia="en-US"/>
              </w:rPr>
              <w:t>P0115/22/FUL</w:t>
            </w:r>
          </w:p>
        </w:tc>
        <w:tc>
          <w:tcPr>
            <w:tcW w:w="3303" w:type="dxa"/>
          </w:tcPr>
          <w:p w14:paraId="1E9D8978" w14:textId="77777777" w:rsidR="002E29BB" w:rsidRPr="0071497B" w:rsidRDefault="002E29BB" w:rsidP="0082689F">
            <w:pPr>
              <w:jc w:val="center"/>
            </w:pPr>
            <w:r w:rsidRPr="0071497B">
              <w:rPr>
                <w:rFonts w:cstheme="minorHAnsi"/>
                <w:b/>
                <w:bCs/>
                <w:color w:val="333333"/>
                <w:shd w:val="clear" w:color="auto" w:fill="FFFFFF"/>
              </w:rPr>
              <w:t>Erection of single storey extensions to utility room and garage. Erection of a new garage and shed -</w:t>
            </w:r>
            <w:r>
              <w:rPr>
                <w:rFonts w:cstheme="minorHAnsi"/>
                <w:b/>
                <w:bCs/>
                <w:color w:val="333333"/>
                <w:shd w:val="clear" w:color="auto" w:fill="FFFFFF"/>
              </w:rPr>
              <w:t xml:space="preserve"> </w:t>
            </w:r>
            <w:proofErr w:type="spellStart"/>
            <w:r w:rsidRPr="0071497B">
              <w:rPr>
                <w:rFonts w:cstheme="minorHAnsi"/>
                <w:color w:val="333333"/>
                <w:shd w:val="clear" w:color="auto" w:fill="FFFFFF"/>
              </w:rPr>
              <w:t>Birchlas</w:t>
            </w:r>
            <w:proofErr w:type="spellEnd"/>
            <w:r w:rsidRPr="0071497B">
              <w:rPr>
                <w:rFonts w:cstheme="minorHAnsi"/>
                <w:color w:val="333333"/>
                <w:shd w:val="clear" w:color="auto" w:fill="FFFFFF"/>
              </w:rPr>
              <w:t xml:space="preserve"> Cottage, </w:t>
            </w:r>
            <w:proofErr w:type="spellStart"/>
            <w:r w:rsidRPr="0071497B">
              <w:rPr>
                <w:rFonts w:cstheme="minorHAnsi"/>
                <w:color w:val="333333"/>
                <w:shd w:val="clear" w:color="auto" w:fill="FFFFFF"/>
              </w:rPr>
              <w:t>Sladbrook</w:t>
            </w:r>
            <w:proofErr w:type="spellEnd"/>
            <w:r w:rsidRPr="0071497B">
              <w:rPr>
                <w:rFonts w:cstheme="minorHAnsi"/>
                <w:color w:val="333333"/>
                <w:shd w:val="clear" w:color="auto" w:fill="FFFFFF"/>
              </w:rPr>
              <w:t xml:space="preserve"> Lane, Staunton, Gloucestershire, GL19 3QL</w:t>
            </w:r>
          </w:p>
        </w:tc>
        <w:tc>
          <w:tcPr>
            <w:tcW w:w="2178" w:type="dxa"/>
          </w:tcPr>
          <w:p w14:paraId="1CAF8A8D" w14:textId="77777777" w:rsidR="002E29BB" w:rsidRDefault="002E29BB" w:rsidP="0082689F">
            <w:pPr>
              <w:jc w:val="center"/>
            </w:pPr>
            <w:r>
              <w:t>NO OBJECTION</w:t>
            </w:r>
          </w:p>
        </w:tc>
        <w:tc>
          <w:tcPr>
            <w:tcW w:w="2971" w:type="dxa"/>
          </w:tcPr>
          <w:p w14:paraId="1563016B" w14:textId="77777777" w:rsidR="002E29BB" w:rsidRDefault="002E29BB" w:rsidP="0082689F">
            <w:pPr>
              <w:jc w:val="center"/>
            </w:pPr>
            <w:r>
              <w:t>PENDING CONSIDERATION</w:t>
            </w:r>
          </w:p>
        </w:tc>
      </w:tr>
      <w:tr w:rsidR="002E29BB" w14:paraId="3A84E5D0" w14:textId="77777777" w:rsidTr="0082689F">
        <w:trPr>
          <w:trHeight w:val="177"/>
        </w:trPr>
        <w:tc>
          <w:tcPr>
            <w:tcW w:w="2139" w:type="dxa"/>
          </w:tcPr>
          <w:p w14:paraId="588C8CC8" w14:textId="77777777" w:rsidR="002E29BB" w:rsidRDefault="002E29BB" w:rsidP="0082689F">
            <w:pPr>
              <w:jc w:val="center"/>
              <w:rPr>
                <w:rFonts w:eastAsiaTheme="minorHAnsi" w:cstheme="minorHAnsi"/>
                <w:lang w:eastAsia="en-US"/>
              </w:rPr>
            </w:pPr>
            <w:r>
              <w:rPr>
                <w:rFonts w:eastAsiaTheme="minorHAnsi" w:cstheme="minorHAnsi"/>
                <w:lang w:eastAsia="en-US"/>
              </w:rPr>
              <w:t>P0139/22/FUL</w:t>
            </w:r>
          </w:p>
        </w:tc>
        <w:tc>
          <w:tcPr>
            <w:tcW w:w="3303" w:type="dxa"/>
          </w:tcPr>
          <w:p w14:paraId="2301B218" w14:textId="77777777" w:rsidR="002E29BB" w:rsidRPr="0071497B" w:rsidRDefault="002E29BB" w:rsidP="0082689F">
            <w:pPr>
              <w:jc w:val="center"/>
            </w:pPr>
            <w:r w:rsidRPr="0071497B">
              <w:rPr>
                <w:rFonts w:cstheme="minorHAnsi"/>
                <w:b/>
                <w:bCs/>
                <w:color w:val="333333"/>
                <w:shd w:val="clear" w:color="auto" w:fill="FFFFFF"/>
              </w:rPr>
              <w:t>Variation of conditions 02 (approved plans), 08 (bat boxes), 09 (vegetation) of planning permission P0766/21/FUL to allow relocation of the approved dwelling and to alter the approved roof pitch -</w:t>
            </w:r>
            <w:r>
              <w:rPr>
                <w:rFonts w:cstheme="minorHAnsi"/>
                <w:b/>
                <w:bCs/>
                <w:color w:val="333333"/>
                <w:shd w:val="clear" w:color="auto" w:fill="FFFFFF"/>
              </w:rPr>
              <w:t xml:space="preserve"> </w:t>
            </w:r>
            <w:r w:rsidRPr="0071497B">
              <w:rPr>
                <w:rFonts w:cstheme="minorHAnsi"/>
                <w:color w:val="333333"/>
                <w:shd w:val="clear" w:color="auto" w:fill="FFFFFF"/>
              </w:rPr>
              <w:t>The Old Post Office, Malvern Road, Staunton, Gloucestershire, GL19 3NT</w:t>
            </w:r>
          </w:p>
        </w:tc>
        <w:tc>
          <w:tcPr>
            <w:tcW w:w="2178" w:type="dxa"/>
          </w:tcPr>
          <w:p w14:paraId="131A099B" w14:textId="77777777" w:rsidR="002E29BB" w:rsidRDefault="002E29BB" w:rsidP="0082689F">
            <w:pPr>
              <w:jc w:val="center"/>
            </w:pPr>
            <w:r>
              <w:t>NO OBJECTION</w:t>
            </w:r>
          </w:p>
        </w:tc>
        <w:tc>
          <w:tcPr>
            <w:tcW w:w="2971" w:type="dxa"/>
          </w:tcPr>
          <w:p w14:paraId="68EF2C57" w14:textId="77777777" w:rsidR="002E29BB" w:rsidRDefault="002E29BB" w:rsidP="0082689F">
            <w:pPr>
              <w:jc w:val="center"/>
            </w:pPr>
            <w:r>
              <w:t>PENDING DECISION</w:t>
            </w:r>
          </w:p>
        </w:tc>
      </w:tr>
      <w:tr w:rsidR="002E29BB" w14:paraId="79E9A075" w14:textId="77777777" w:rsidTr="0082689F">
        <w:trPr>
          <w:trHeight w:val="177"/>
        </w:trPr>
        <w:tc>
          <w:tcPr>
            <w:tcW w:w="2139" w:type="dxa"/>
          </w:tcPr>
          <w:p w14:paraId="17713F19" w14:textId="77777777" w:rsidR="002E29BB" w:rsidRDefault="002E29BB" w:rsidP="0082689F">
            <w:pPr>
              <w:jc w:val="center"/>
              <w:rPr>
                <w:rFonts w:eastAsiaTheme="minorHAnsi" w:cstheme="minorHAnsi"/>
                <w:lang w:eastAsia="en-US"/>
              </w:rPr>
            </w:pPr>
            <w:r>
              <w:rPr>
                <w:rFonts w:eastAsiaTheme="minorHAnsi" w:cstheme="minorHAnsi"/>
                <w:lang w:eastAsia="en-US"/>
              </w:rPr>
              <w:t>P0011/22/DISCON</w:t>
            </w:r>
          </w:p>
        </w:tc>
        <w:tc>
          <w:tcPr>
            <w:tcW w:w="3303" w:type="dxa"/>
          </w:tcPr>
          <w:p w14:paraId="6E8E5016" w14:textId="77777777" w:rsidR="002E29BB" w:rsidRPr="006C4383" w:rsidRDefault="002E29BB" w:rsidP="0082689F">
            <w:pPr>
              <w:jc w:val="center"/>
            </w:pPr>
            <w:r w:rsidRPr="006C4383">
              <w:rPr>
                <w:rFonts w:cstheme="minorHAnsi"/>
                <w:b/>
                <w:bCs/>
                <w:color w:val="333333"/>
                <w:shd w:val="clear" w:color="auto" w:fill="FFFFFF"/>
              </w:rPr>
              <w:t>Discharge of condition 4 (landscape scheme) relating to planning permission P1131/21/FUL -</w:t>
            </w:r>
            <w:r>
              <w:rPr>
                <w:rFonts w:cstheme="minorHAnsi"/>
                <w:b/>
                <w:bCs/>
                <w:color w:val="333333"/>
                <w:shd w:val="clear" w:color="auto" w:fill="FFFFFF"/>
              </w:rPr>
              <w:t xml:space="preserve"> </w:t>
            </w:r>
            <w:r w:rsidRPr="006C4383">
              <w:rPr>
                <w:rFonts w:cstheme="minorHAnsi"/>
                <w:color w:val="333333"/>
                <w:shd w:val="clear" w:color="auto" w:fill="FFFFFF"/>
              </w:rPr>
              <w:t>Magnolia Cottage, Ledbury Road Crescent, Staunton, Gloucestershire, GL19 3QB</w:t>
            </w:r>
          </w:p>
        </w:tc>
        <w:tc>
          <w:tcPr>
            <w:tcW w:w="2178" w:type="dxa"/>
          </w:tcPr>
          <w:p w14:paraId="64A34A0F" w14:textId="77777777" w:rsidR="002E29BB" w:rsidRDefault="002E29BB" w:rsidP="0082689F">
            <w:pPr>
              <w:jc w:val="center"/>
            </w:pPr>
            <w:r>
              <w:t>NO OBJECTION</w:t>
            </w:r>
          </w:p>
        </w:tc>
        <w:tc>
          <w:tcPr>
            <w:tcW w:w="2971" w:type="dxa"/>
          </w:tcPr>
          <w:p w14:paraId="675D1B35" w14:textId="77777777" w:rsidR="002E29BB" w:rsidRDefault="002E29BB" w:rsidP="0082689F">
            <w:pPr>
              <w:jc w:val="center"/>
            </w:pPr>
            <w:r>
              <w:t>PENDING CONSIDERATION</w:t>
            </w:r>
          </w:p>
        </w:tc>
      </w:tr>
      <w:tr w:rsidR="002E29BB" w14:paraId="2959C48D" w14:textId="77777777" w:rsidTr="0082689F">
        <w:trPr>
          <w:trHeight w:val="177"/>
        </w:trPr>
        <w:tc>
          <w:tcPr>
            <w:tcW w:w="2139" w:type="dxa"/>
          </w:tcPr>
          <w:p w14:paraId="12BDB167" w14:textId="77777777" w:rsidR="002E29BB" w:rsidRDefault="002E29BB" w:rsidP="0082689F">
            <w:pPr>
              <w:jc w:val="center"/>
              <w:rPr>
                <w:rFonts w:eastAsiaTheme="minorHAnsi" w:cstheme="minorHAnsi"/>
                <w:lang w:eastAsia="en-US"/>
              </w:rPr>
            </w:pPr>
            <w:r>
              <w:rPr>
                <w:rFonts w:eastAsiaTheme="minorHAnsi" w:cstheme="minorHAnsi"/>
                <w:lang w:eastAsia="en-US"/>
              </w:rPr>
              <w:t>P0097/22/FUL</w:t>
            </w:r>
          </w:p>
        </w:tc>
        <w:tc>
          <w:tcPr>
            <w:tcW w:w="3303" w:type="dxa"/>
          </w:tcPr>
          <w:p w14:paraId="124B6A81" w14:textId="77777777" w:rsidR="002E29BB" w:rsidRPr="006C4383" w:rsidRDefault="002E29BB" w:rsidP="0082689F">
            <w:pPr>
              <w:jc w:val="center"/>
            </w:pPr>
            <w:r w:rsidRPr="006C4383">
              <w:rPr>
                <w:rFonts w:cstheme="minorHAnsi"/>
                <w:b/>
                <w:bCs/>
                <w:color w:val="333333"/>
                <w:shd w:val="clear" w:color="auto" w:fill="FFFFFF"/>
              </w:rPr>
              <w:t>Erection of No. 20 dwellings and associated landscaping, parking and works. Demolition of existing residential buildings -</w:t>
            </w:r>
            <w:r>
              <w:rPr>
                <w:rFonts w:cstheme="minorHAnsi"/>
                <w:b/>
                <w:bCs/>
                <w:color w:val="333333"/>
                <w:shd w:val="clear" w:color="auto" w:fill="FFFFFF"/>
              </w:rPr>
              <w:t xml:space="preserve"> </w:t>
            </w:r>
            <w:r w:rsidRPr="006C4383">
              <w:rPr>
                <w:rFonts w:cstheme="minorHAnsi"/>
                <w:color w:val="333333"/>
                <w:shd w:val="clear" w:color="auto" w:fill="FFFFFF"/>
              </w:rPr>
              <w:t>1-27 Johnstone Close, Staunton, Gloucestershire, GL19 3RR</w:t>
            </w:r>
          </w:p>
        </w:tc>
        <w:tc>
          <w:tcPr>
            <w:tcW w:w="2178" w:type="dxa"/>
          </w:tcPr>
          <w:p w14:paraId="72417F2C" w14:textId="77777777" w:rsidR="002E29BB" w:rsidRDefault="002E29BB" w:rsidP="0082689F">
            <w:pPr>
              <w:jc w:val="center"/>
            </w:pPr>
            <w:r>
              <w:t>COMMENTS TO BE SUBMITTED</w:t>
            </w:r>
          </w:p>
        </w:tc>
        <w:tc>
          <w:tcPr>
            <w:tcW w:w="2971" w:type="dxa"/>
          </w:tcPr>
          <w:p w14:paraId="55B8B08C" w14:textId="77777777" w:rsidR="002E29BB" w:rsidRDefault="002E29BB" w:rsidP="0082689F">
            <w:pPr>
              <w:jc w:val="center"/>
            </w:pPr>
            <w:r>
              <w:t>PENDING CONSIDERATION</w:t>
            </w:r>
          </w:p>
        </w:tc>
      </w:tr>
      <w:tr w:rsidR="002E29BB" w14:paraId="141146AC" w14:textId="77777777" w:rsidTr="0082689F">
        <w:trPr>
          <w:trHeight w:val="177"/>
        </w:trPr>
        <w:tc>
          <w:tcPr>
            <w:tcW w:w="2139" w:type="dxa"/>
          </w:tcPr>
          <w:p w14:paraId="73D618F4" w14:textId="77777777" w:rsidR="002E29BB" w:rsidRDefault="002E29BB" w:rsidP="0082689F">
            <w:pPr>
              <w:jc w:val="center"/>
              <w:rPr>
                <w:rFonts w:eastAsiaTheme="minorHAnsi" w:cstheme="minorHAnsi"/>
                <w:lang w:eastAsia="en-US"/>
              </w:rPr>
            </w:pPr>
            <w:r>
              <w:rPr>
                <w:rFonts w:eastAsiaTheme="minorHAnsi" w:cstheme="minorHAnsi"/>
                <w:lang w:eastAsia="en-US"/>
              </w:rPr>
              <w:t>P0095/22/FUL</w:t>
            </w:r>
          </w:p>
        </w:tc>
        <w:tc>
          <w:tcPr>
            <w:tcW w:w="3303" w:type="dxa"/>
          </w:tcPr>
          <w:p w14:paraId="778850A2" w14:textId="77777777" w:rsidR="002E29BB" w:rsidRPr="006C4383" w:rsidRDefault="002E29BB" w:rsidP="0082689F">
            <w:pPr>
              <w:jc w:val="center"/>
            </w:pPr>
            <w:r w:rsidRPr="006C4383">
              <w:rPr>
                <w:rFonts w:cstheme="minorHAnsi"/>
                <w:b/>
                <w:bCs/>
                <w:color w:val="333333"/>
                <w:shd w:val="clear" w:color="auto" w:fill="FFFFFF"/>
              </w:rPr>
              <w:t>Installation of 150mm level concrete slab onto existing concrete surface. Erection of steel agricultural barn. Demolition of existing wooden stable and adjacent concrete prefabricated single garage -</w:t>
            </w:r>
            <w:r>
              <w:rPr>
                <w:rFonts w:cstheme="minorHAnsi"/>
                <w:b/>
                <w:bCs/>
                <w:color w:val="333333"/>
                <w:shd w:val="clear" w:color="auto" w:fill="FFFFFF"/>
              </w:rPr>
              <w:t xml:space="preserve"> </w:t>
            </w:r>
            <w:r w:rsidRPr="006C4383">
              <w:rPr>
                <w:rFonts w:cstheme="minorHAnsi"/>
                <w:color w:val="333333"/>
                <w:shd w:val="clear" w:color="auto" w:fill="FFFFFF"/>
              </w:rPr>
              <w:t xml:space="preserve">The </w:t>
            </w:r>
            <w:r w:rsidRPr="006C4383">
              <w:rPr>
                <w:rFonts w:cstheme="minorHAnsi"/>
                <w:color w:val="333333"/>
                <w:shd w:val="clear" w:color="auto" w:fill="FFFFFF"/>
              </w:rPr>
              <w:lastRenderedPageBreak/>
              <w:t>Copelands Ledbury Road Staunton, Gloucestershire, GL19 3QA</w:t>
            </w:r>
          </w:p>
        </w:tc>
        <w:tc>
          <w:tcPr>
            <w:tcW w:w="2178" w:type="dxa"/>
          </w:tcPr>
          <w:p w14:paraId="438A4AC4" w14:textId="77777777" w:rsidR="002E29BB" w:rsidRDefault="002E29BB" w:rsidP="0082689F">
            <w:pPr>
              <w:jc w:val="center"/>
            </w:pPr>
            <w:r>
              <w:lastRenderedPageBreak/>
              <w:t xml:space="preserve">TO BE CIRCULATED </w:t>
            </w:r>
          </w:p>
        </w:tc>
        <w:tc>
          <w:tcPr>
            <w:tcW w:w="2971" w:type="dxa"/>
          </w:tcPr>
          <w:p w14:paraId="2B631B0B" w14:textId="77777777" w:rsidR="002E29BB" w:rsidRDefault="002E29BB" w:rsidP="0082689F">
            <w:pPr>
              <w:jc w:val="center"/>
            </w:pPr>
            <w:r>
              <w:t>PENDING CONSIDERATION</w:t>
            </w:r>
          </w:p>
        </w:tc>
      </w:tr>
    </w:tbl>
    <w:p w14:paraId="75D0E782" w14:textId="77777777" w:rsidR="002E29BB" w:rsidRDefault="002E29BB" w:rsidP="002E29BB"/>
    <w:p w14:paraId="68B4D11E" w14:textId="08E69EDC" w:rsidR="002E29BB" w:rsidRDefault="002E29BB" w:rsidP="002E29BB">
      <w:pPr>
        <w:spacing w:after="160" w:line="276" w:lineRule="auto"/>
        <w:ind w:left="720"/>
        <w:rPr>
          <w:b/>
          <w:bCs/>
          <w:sz w:val="24"/>
          <w:szCs w:val="44"/>
        </w:rPr>
      </w:pPr>
      <w:r w:rsidRPr="002E29BB">
        <w:rPr>
          <w:b/>
          <w:bCs/>
          <w:sz w:val="24"/>
          <w:szCs w:val="44"/>
        </w:rPr>
        <w:t>Council to discuss planning application P2119/21/FUL ahead of submission of comments by 10/3/22</w:t>
      </w:r>
    </w:p>
    <w:p w14:paraId="46119E98" w14:textId="4B97A345" w:rsidR="0030059C" w:rsidRDefault="0030059C" w:rsidP="00945693">
      <w:pPr>
        <w:spacing w:after="160"/>
        <w:ind w:left="720"/>
        <w:rPr>
          <w:sz w:val="24"/>
          <w:szCs w:val="44"/>
        </w:rPr>
      </w:pPr>
      <w:r>
        <w:rPr>
          <w:sz w:val="24"/>
          <w:szCs w:val="44"/>
        </w:rPr>
        <w:t xml:space="preserve">Issues of drainage, infrastructure and heritage were discussed, with </w:t>
      </w:r>
      <w:r w:rsidR="00901352">
        <w:rPr>
          <w:sz w:val="24"/>
          <w:szCs w:val="44"/>
        </w:rPr>
        <w:t>Cllr Millar explain</w:t>
      </w:r>
      <w:r>
        <w:rPr>
          <w:sz w:val="24"/>
          <w:szCs w:val="44"/>
        </w:rPr>
        <w:t>ing</w:t>
      </w:r>
      <w:r w:rsidR="00901352">
        <w:rPr>
          <w:sz w:val="24"/>
          <w:szCs w:val="44"/>
        </w:rPr>
        <w:t xml:space="preserve"> that Staunton Parish Council shall be submitting their comments regarding planning application P2119/21/FUL by 10/3/22 due having previously obtained an ext</w:t>
      </w:r>
      <w:r>
        <w:rPr>
          <w:sz w:val="24"/>
          <w:szCs w:val="44"/>
        </w:rPr>
        <w:t>e</w:t>
      </w:r>
      <w:r w:rsidR="00901352">
        <w:rPr>
          <w:sz w:val="24"/>
          <w:szCs w:val="44"/>
        </w:rPr>
        <w:t>nsion</w:t>
      </w:r>
      <w:r>
        <w:rPr>
          <w:sz w:val="24"/>
          <w:szCs w:val="44"/>
        </w:rPr>
        <w:t xml:space="preserve">, with a reminder given as to the appropriate reasons an objection can be lodged and encouragement that all submit their comments. </w:t>
      </w:r>
    </w:p>
    <w:p w14:paraId="0634E84B" w14:textId="75AAD4FA" w:rsidR="0030059C" w:rsidRDefault="0030059C" w:rsidP="00945693">
      <w:pPr>
        <w:spacing w:after="160"/>
        <w:ind w:left="720"/>
        <w:rPr>
          <w:sz w:val="24"/>
          <w:szCs w:val="44"/>
        </w:rPr>
      </w:pPr>
      <w:r>
        <w:rPr>
          <w:sz w:val="24"/>
          <w:szCs w:val="44"/>
        </w:rPr>
        <w:t xml:space="preserve">Planning application P0097/22/FUL was then discussed. Cllr Millar noted the deadline for submission of comments as 14/3/22, with works to demolish the current site due to start by the end of 2022. </w:t>
      </w:r>
    </w:p>
    <w:p w14:paraId="222A9F5D" w14:textId="77777777" w:rsidR="002D23BF" w:rsidRDefault="002D23BF" w:rsidP="002D23BF">
      <w:pPr>
        <w:spacing w:after="160"/>
        <w:rPr>
          <w:sz w:val="24"/>
          <w:szCs w:val="44"/>
        </w:rPr>
      </w:pPr>
    </w:p>
    <w:p w14:paraId="76EF34F5" w14:textId="0DDC65A4" w:rsidR="00780D03" w:rsidRPr="002D23BF" w:rsidRDefault="00780D03" w:rsidP="002D23BF">
      <w:pPr>
        <w:pStyle w:val="ListParagraph"/>
        <w:numPr>
          <w:ilvl w:val="0"/>
          <w:numId w:val="1"/>
        </w:numPr>
        <w:spacing w:after="160"/>
        <w:rPr>
          <w:rFonts w:eastAsiaTheme="minorHAnsi" w:cstheme="minorHAnsi"/>
          <w:b/>
          <w:bCs/>
          <w:sz w:val="28"/>
          <w:szCs w:val="24"/>
          <w:lang w:eastAsia="en-US"/>
        </w:rPr>
      </w:pPr>
      <w:r w:rsidRPr="002D23BF">
        <w:rPr>
          <w:rFonts w:eastAsiaTheme="minorHAnsi" w:cstheme="minorHAnsi"/>
          <w:b/>
          <w:bCs/>
          <w:sz w:val="28"/>
          <w:szCs w:val="24"/>
          <w:lang w:eastAsia="en-US"/>
        </w:rPr>
        <w:t>County Councillor Report</w:t>
      </w:r>
    </w:p>
    <w:p w14:paraId="60B8DD2D" w14:textId="16BF662B" w:rsidR="00780D03" w:rsidRDefault="00780D03" w:rsidP="00745A1C">
      <w:pPr>
        <w:ind w:left="720"/>
        <w:rPr>
          <w:sz w:val="24"/>
          <w:szCs w:val="24"/>
        </w:rPr>
      </w:pPr>
      <w:r>
        <w:rPr>
          <w:sz w:val="24"/>
          <w:szCs w:val="24"/>
        </w:rPr>
        <w:t xml:space="preserve">County Councillor, Gill Moseley </w:t>
      </w:r>
      <w:r w:rsidR="00745A1C">
        <w:rPr>
          <w:sz w:val="24"/>
          <w:szCs w:val="24"/>
        </w:rPr>
        <w:t>noted the reduction in Stagecoach services, and enquired as to Staunton’s. It was reported that although minimal, the services are still operating locally</w:t>
      </w:r>
      <w:r w:rsidR="00503BFF">
        <w:rPr>
          <w:sz w:val="24"/>
          <w:szCs w:val="24"/>
        </w:rPr>
        <w:t xml:space="preserve"> but highlighted its impracticality for students due to the timing of the services</w:t>
      </w:r>
      <w:r w:rsidR="00745A1C">
        <w:rPr>
          <w:sz w:val="24"/>
          <w:szCs w:val="24"/>
        </w:rPr>
        <w:t xml:space="preserve">. </w:t>
      </w:r>
    </w:p>
    <w:p w14:paraId="050C7454" w14:textId="49D77064" w:rsidR="00745A1C" w:rsidRDefault="00745A1C" w:rsidP="00745A1C">
      <w:pPr>
        <w:ind w:left="720"/>
        <w:rPr>
          <w:sz w:val="24"/>
          <w:szCs w:val="24"/>
        </w:rPr>
      </w:pPr>
    </w:p>
    <w:p w14:paraId="68FF76CE" w14:textId="098A2C30" w:rsidR="00745A1C" w:rsidRDefault="00503BFF" w:rsidP="00745A1C">
      <w:pPr>
        <w:ind w:left="720"/>
        <w:rPr>
          <w:sz w:val="24"/>
          <w:szCs w:val="24"/>
        </w:rPr>
      </w:pPr>
      <w:r>
        <w:rPr>
          <w:sz w:val="24"/>
          <w:szCs w:val="24"/>
        </w:rPr>
        <w:t xml:space="preserve">An update was also provided regarding the 20mph initiative. There will be recommendations put forward soon regarding its implementation. </w:t>
      </w:r>
    </w:p>
    <w:p w14:paraId="16123832" w14:textId="77777777" w:rsidR="00503BFF" w:rsidRDefault="00503BFF" w:rsidP="00503BFF">
      <w:pPr>
        <w:rPr>
          <w:sz w:val="24"/>
          <w:szCs w:val="24"/>
        </w:rPr>
      </w:pPr>
    </w:p>
    <w:p w14:paraId="2D88CCA4" w14:textId="263087A5" w:rsidR="00780D03" w:rsidRPr="00503BFF" w:rsidRDefault="00780D03" w:rsidP="00503BFF">
      <w:pPr>
        <w:pStyle w:val="ListParagraph"/>
        <w:numPr>
          <w:ilvl w:val="0"/>
          <w:numId w:val="1"/>
        </w:numPr>
        <w:rPr>
          <w:b/>
          <w:bCs/>
          <w:sz w:val="28"/>
          <w:szCs w:val="28"/>
        </w:rPr>
      </w:pPr>
      <w:r w:rsidRPr="00503BFF">
        <w:rPr>
          <w:b/>
          <w:bCs/>
          <w:sz w:val="28"/>
          <w:szCs w:val="28"/>
        </w:rPr>
        <w:t>District Councillor Report</w:t>
      </w:r>
    </w:p>
    <w:p w14:paraId="63F2E5D4" w14:textId="080D0566" w:rsidR="00780D03" w:rsidRDefault="00780D03" w:rsidP="00503BFF">
      <w:pPr>
        <w:pStyle w:val="ListParagraph"/>
        <w:rPr>
          <w:sz w:val="24"/>
          <w:szCs w:val="24"/>
        </w:rPr>
      </w:pPr>
      <w:r>
        <w:rPr>
          <w:sz w:val="24"/>
          <w:szCs w:val="24"/>
        </w:rPr>
        <w:t xml:space="preserve">District Councillor, Philip Burford </w:t>
      </w:r>
      <w:r w:rsidR="00503BFF">
        <w:rPr>
          <w:sz w:val="24"/>
          <w:szCs w:val="24"/>
        </w:rPr>
        <w:t xml:space="preserve">reported that during the Forest of Dean District Council’s February budget meeting a 2.6% Council Tax increase for Band D properties was agreed. </w:t>
      </w:r>
    </w:p>
    <w:p w14:paraId="7694C97B" w14:textId="45027310" w:rsidR="00945693" w:rsidRDefault="00945693" w:rsidP="00503BFF">
      <w:pPr>
        <w:pStyle w:val="ListParagraph"/>
        <w:rPr>
          <w:sz w:val="24"/>
          <w:szCs w:val="24"/>
        </w:rPr>
      </w:pPr>
    </w:p>
    <w:p w14:paraId="0A04FE90" w14:textId="11A9D9E0" w:rsidR="00945693" w:rsidRDefault="006E6D93" w:rsidP="00503BFF">
      <w:pPr>
        <w:pStyle w:val="ListParagraph"/>
        <w:rPr>
          <w:sz w:val="24"/>
          <w:szCs w:val="24"/>
        </w:rPr>
      </w:pPr>
      <w:r w:rsidRPr="006E6D93">
        <w:rPr>
          <w:sz w:val="24"/>
          <w:szCs w:val="24"/>
        </w:rPr>
        <w:t>Planning</w:t>
      </w:r>
      <w:r w:rsidR="00EB58A3" w:rsidRPr="006E6D93">
        <w:rPr>
          <w:sz w:val="24"/>
          <w:szCs w:val="24"/>
        </w:rPr>
        <w:t xml:space="preserve"> application</w:t>
      </w:r>
      <w:r w:rsidRPr="006E6D93">
        <w:rPr>
          <w:sz w:val="24"/>
          <w:szCs w:val="24"/>
        </w:rPr>
        <w:t xml:space="preserve"> P1307/21/OUT</w:t>
      </w:r>
      <w:r w:rsidR="00EB58A3" w:rsidRPr="006E6D93">
        <w:rPr>
          <w:sz w:val="24"/>
          <w:szCs w:val="24"/>
        </w:rPr>
        <w:t xml:space="preserve"> has </w:t>
      </w:r>
      <w:r>
        <w:rPr>
          <w:sz w:val="24"/>
          <w:szCs w:val="24"/>
        </w:rPr>
        <w:t xml:space="preserve">also </w:t>
      </w:r>
      <w:r w:rsidR="00EB58A3" w:rsidRPr="006E6D93">
        <w:rPr>
          <w:sz w:val="24"/>
          <w:szCs w:val="24"/>
        </w:rPr>
        <w:t>been withdrawn.</w:t>
      </w:r>
      <w:r w:rsidR="00EB58A3">
        <w:rPr>
          <w:sz w:val="24"/>
          <w:szCs w:val="24"/>
        </w:rPr>
        <w:t xml:space="preserve"> </w:t>
      </w:r>
    </w:p>
    <w:p w14:paraId="7867DF49" w14:textId="77777777" w:rsidR="00780D03" w:rsidRPr="00CC69EF" w:rsidRDefault="00780D03" w:rsidP="00780D03">
      <w:pPr>
        <w:rPr>
          <w:sz w:val="24"/>
          <w:szCs w:val="24"/>
        </w:rPr>
      </w:pPr>
    </w:p>
    <w:p w14:paraId="43EDFB97" w14:textId="77777777" w:rsidR="00780D03" w:rsidRDefault="00780D03" w:rsidP="00780D03">
      <w:pPr>
        <w:pStyle w:val="ListParagraph"/>
        <w:rPr>
          <w:sz w:val="24"/>
          <w:szCs w:val="24"/>
        </w:rPr>
      </w:pPr>
    </w:p>
    <w:p w14:paraId="1BD9A44D" w14:textId="1ED011F8" w:rsidR="00780D03" w:rsidRPr="00503BFF" w:rsidRDefault="00780D03" w:rsidP="00503BFF">
      <w:pPr>
        <w:pStyle w:val="ListParagraph"/>
        <w:numPr>
          <w:ilvl w:val="0"/>
          <w:numId w:val="1"/>
        </w:numPr>
        <w:rPr>
          <w:b/>
          <w:bCs/>
          <w:sz w:val="28"/>
          <w:szCs w:val="28"/>
        </w:rPr>
      </w:pPr>
      <w:r w:rsidRPr="00503BFF">
        <w:rPr>
          <w:b/>
          <w:bCs/>
          <w:sz w:val="28"/>
          <w:szCs w:val="28"/>
        </w:rPr>
        <w:t>District Councillor Report</w:t>
      </w:r>
    </w:p>
    <w:p w14:paraId="0780ECA7" w14:textId="557941D3" w:rsidR="00780D03" w:rsidRDefault="00780D03" w:rsidP="00780D03">
      <w:pPr>
        <w:pStyle w:val="ListParagraph"/>
        <w:rPr>
          <w:sz w:val="24"/>
          <w:szCs w:val="24"/>
        </w:rPr>
      </w:pPr>
      <w:r>
        <w:rPr>
          <w:sz w:val="24"/>
          <w:szCs w:val="24"/>
        </w:rPr>
        <w:t xml:space="preserve">No report provided due to absence. </w:t>
      </w:r>
    </w:p>
    <w:p w14:paraId="65139350" w14:textId="5ECA1E71" w:rsidR="00EB58A3" w:rsidRDefault="00EB58A3" w:rsidP="00EB58A3">
      <w:pPr>
        <w:rPr>
          <w:sz w:val="24"/>
          <w:szCs w:val="24"/>
        </w:rPr>
      </w:pPr>
    </w:p>
    <w:p w14:paraId="0AFEAC1F" w14:textId="7B9A8144" w:rsidR="00EB58A3" w:rsidRPr="00EB58A3" w:rsidRDefault="00EB58A3" w:rsidP="00EB58A3">
      <w:pPr>
        <w:pStyle w:val="ListParagraph"/>
        <w:numPr>
          <w:ilvl w:val="0"/>
          <w:numId w:val="1"/>
        </w:numPr>
        <w:rPr>
          <w:b/>
          <w:bCs/>
          <w:sz w:val="24"/>
          <w:szCs w:val="24"/>
        </w:rPr>
      </w:pPr>
      <w:r w:rsidRPr="00EB58A3">
        <w:rPr>
          <w:b/>
          <w:bCs/>
          <w:sz w:val="28"/>
          <w:szCs w:val="28"/>
        </w:rPr>
        <w:t>Councillor Vacancy</w:t>
      </w:r>
    </w:p>
    <w:p w14:paraId="715E18EB" w14:textId="30CB84D5" w:rsidR="00EB58A3" w:rsidRDefault="007A39F0" w:rsidP="00EB58A3">
      <w:pPr>
        <w:pStyle w:val="ListParagraph"/>
        <w:rPr>
          <w:sz w:val="24"/>
          <w:szCs w:val="24"/>
        </w:rPr>
      </w:pPr>
      <w:r>
        <w:rPr>
          <w:sz w:val="24"/>
          <w:szCs w:val="24"/>
        </w:rPr>
        <w:t>Cllr Millar reported that Staunton Parish Council is still awaiting confirmation from the Elections Department at Forest of Dean District Council that the co-option progress can proceed. It was agreed by all that this item carry forward to the next meeting of Staunton Parish Council due to take place on Tuesday 10</w:t>
      </w:r>
      <w:r w:rsidRPr="007A39F0">
        <w:rPr>
          <w:sz w:val="24"/>
          <w:szCs w:val="24"/>
          <w:vertAlign w:val="superscript"/>
        </w:rPr>
        <w:t>th</w:t>
      </w:r>
      <w:r>
        <w:rPr>
          <w:sz w:val="24"/>
          <w:szCs w:val="24"/>
        </w:rPr>
        <w:t xml:space="preserve"> May 2022. </w:t>
      </w:r>
    </w:p>
    <w:p w14:paraId="0AB39C86" w14:textId="27887C8D" w:rsidR="00AD47E7" w:rsidRDefault="00AD47E7" w:rsidP="00EB58A3">
      <w:pPr>
        <w:pStyle w:val="ListParagraph"/>
        <w:rPr>
          <w:sz w:val="24"/>
          <w:szCs w:val="24"/>
        </w:rPr>
      </w:pPr>
    </w:p>
    <w:p w14:paraId="3A1EE5B8" w14:textId="4E5F9C09" w:rsidR="00AD47E7" w:rsidRDefault="00AD47E7" w:rsidP="00EB58A3">
      <w:pPr>
        <w:pStyle w:val="ListParagraph"/>
        <w:rPr>
          <w:sz w:val="24"/>
          <w:szCs w:val="24"/>
        </w:rPr>
      </w:pPr>
    </w:p>
    <w:p w14:paraId="44F1D717" w14:textId="77777777" w:rsidR="00AD47E7" w:rsidRDefault="00AD47E7" w:rsidP="00EB58A3">
      <w:pPr>
        <w:pStyle w:val="ListParagraph"/>
        <w:rPr>
          <w:sz w:val="24"/>
          <w:szCs w:val="24"/>
        </w:rPr>
      </w:pPr>
    </w:p>
    <w:p w14:paraId="3531A053" w14:textId="77777777" w:rsidR="007A39F0" w:rsidRDefault="007A39F0" w:rsidP="00EB58A3">
      <w:pPr>
        <w:pStyle w:val="ListParagraph"/>
        <w:rPr>
          <w:sz w:val="24"/>
          <w:szCs w:val="24"/>
        </w:rPr>
      </w:pPr>
    </w:p>
    <w:p w14:paraId="78635C62" w14:textId="5F265858" w:rsidR="007A39F0" w:rsidRDefault="00AD47E7" w:rsidP="007A39F0">
      <w:pPr>
        <w:pStyle w:val="ListParagraph"/>
        <w:numPr>
          <w:ilvl w:val="0"/>
          <w:numId w:val="1"/>
        </w:numPr>
        <w:rPr>
          <w:b/>
          <w:bCs/>
          <w:sz w:val="28"/>
          <w:szCs w:val="28"/>
        </w:rPr>
      </w:pPr>
      <w:r w:rsidRPr="00AD47E7">
        <w:rPr>
          <w:b/>
          <w:bCs/>
          <w:sz w:val="28"/>
          <w:szCs w:val="28"/>
        </w:rPr>
        <w:lastRenderedPageBreak/>
        <w:t>Ash Dieback Replanting Scheme</w:t>
      </w:r>
    </w:p>
    <w:p w14:paraId="5D181C7B" w14:textId="0CD574AF" w:rsidR="00AD47E7" w:rsidRDefault="00AD47E7" w:rsidP="00AD47E7">
      <w:pPr>
        <w:pStyle w:val="ListParagraph"/>
        <w:rPr>
          <w:b/>
          <w:bCs/>
          <w:sz w:val="28"/>
          <w:szCs w:val="28"/>
        </w:rPr>
      </w:pPr>
    </w:p>
    <w:p w14:paraId="06D5B427" w14:textId="36831368" w:rsidR="00AD47E7" w:rsidRPr="00AD47E7" w:rsidRDefault="00AD47E7" w:rsidP="00AD47E7">
      <w:pPr>
        <w:spacing w:after="160" w:line="276" w:lineRule="auto"/>
        <w:ind w:left="720"/>
        <w:rPr>
          <w:b/>
          <w:bCs/>
          <w:sz w:val="24"/>
          <w:szCs w:val="44"/>
        </w:rPr>
      </w:pPr>
      <w:r w:rsidRPr="00AD47E7">
        <w:rPr>
          <w:b/>
          <w:bCs/>
          <w:sz w:val="24"/>
          <w:szCs w:val="44"/>
        </w:rPr>
        <w:t>Council to receive an update regarding the recent planting of saplings provided by the Ash Dieback Replanting Scheme</w:t>
      </w:r>
    </w:p>
    <w:p w14:paraId="5D8C58DE" w14:textId="4E27C872" w:rsidR="00AD47E7" w:rsidRDefault="00D736AF" w:rsidP="00D736AF">
      <w:pPr>
        <w:spacing w:after="160"/>
        <w:ind w:left="720"/>
        <w:rPr>
          <w:sz w:val="24"/>
          <w:szCs w:val="44"/>
        </w:rPr>
      </w:pPr>
      <w:r>
        <w:rPr>
          <w:sz w:val="24"/>
          <w:szCs w:val="44"/>
        </w:rPr>
        <w:t xml:space="preserve">Cllr Fuller explained that Staunton Parish Council had recently been allocated 100 saplings as part of the Ash Dieback Replanting Scheme. As part of the Queens Canopy initiative for the Platinum Jubilee Staunton Parish Council encouraged local children to help plant them along Chartist Way. Volunteers from the Cubs and Scouts helped. </w:t>
      </w:r>
    </w:p>
    <w:p w14:paraId="793E829B" w14:textId="3E2A3B89" w:rsidR="00AD47E7" w:rsidRDefault="00AD47E7" w:rsidP="00AD47E7">
      <w:pPr>
        <w:spacing w:after="160" w:line="276" w:lineRule="auto"/>
        <w:ind w:firstLine="720"/>
        <w:rPr>
          <w:b/>
          <w:bCs/>
          <w:sz w:val="24"/>
          <w:szCs w:val="44"/>
        </w:rPr>
      </w:pPr>
      <w:r w:rsidRPr="00AD47E7">
        <w:rPr>
          <w:b/>
          <w:bCs/>
          <w:sz w:val="24"/>
          <w:szCs w:val="44"/>
        </w:rPr>
        <w:t>Council to discuss the suggested purchase of a bench for the area</w:t>
      </w:r>
    </w:p>
    <w:p w14:paraId="6162716B" w14:textId="5AB349D4" w:rsidR="001A6AC8" w:rsidRDefault="001A6AC8" w:rsidP="001A6AC8">
      <w:pPr>
        <w:spacing w:after="160"/>
        <w:ind w:left="720"/>
        <w:rPr>
          <w:sz w:val="24"/>
          <w:szCs w:val="44"/>
        </w:rPr>
      </w:pPr>
      <w:r>
        <w:rPr>
          <w:sz w:val="24"/>
          <w:szCs w:val="44"/>
        </w:rPr>
        <w:t xml:space="preserve">The proposal for a new bench for the newly planted area was then put forward, along with a plaque. It was approved by all and agreed that upcoming fundraising is to be used towards this purchase. </w:t>
      </w:r>
    </w:p>
    <w:p w14:paraId="2B243517" w14:textId="77777777" w:rsidR="001A6AC8" w:rsidRDefault="001A6AC8" w:rsidP="001A6AC8">
      <w:pPr>
        <w:spacing w:after="160"/>
        <w:ind w:left="720"/>
        <w:rPr>
          <w:sz w:val="24"/>
          <w:szCs w:val="44"/>
        </w:rPr>
      </w:pPr>
    </w:p>
    <w:p w14:paraId="5408E3D0" w14:textId="0225B018" w:rsidR="001A6AC8" w:rsidRPr="001A6AC8" w:rsidRDefault="001A6AC8" w:rsidP="001A6AC8">
      <w:pPr>
        <w:pStyle w:val="ListParagraph"/>
        <w:numPr>
          <w:ilvl w:val="0"/>
          <w:numId w:val="1"/>
        </w:numPr>
        <w:spacing w:after="160"/>
        <w:rPr>
          <w:sz w:val="28"/>
          <w:szCs w:val="48"/>
        </w:rPr>
      </w:pPr>
      <w:r w:rsidRPr="001A6AC8">
        <w:rPr>
          <w:b/>
          <w:bCs/>
          <w:sz w:val="28"/>
          <w:szCs w:val="48"/>
        </w:rPr>
        <w:t>Strategic Housing and Economic Land Availability Assessment</w:t>
      </w:r>
    </w:p>
    <w:p w14:paraId="48FD1C72" w14:textId="2DBF969D" w:rsidR="00AD47E7" w:rsidRDefault="00F2024B" w:rsidP="00F2024B">
      <w:pPr>
        <w:spacing w:after="160"/>
        <w:ind w:left="720"/>
        <w:rPr>
          <w:sz w:val="24"/>
          <w:szCs w:val="44"/>
        </w:rPr>
      </w:pPr>
      <w:r>
        <w:rPr>
          <w:sz w:val="24"/>
          <w:szCs w:val="44"/>
        </w:rPr>
        <w:t xml:space="preserve">Cllr Millar explained the </w:t>
      </w:r>
      <w:r w:rsidRPr="00F2024B">
        <w:rPr>
          <w:sz w:val="24"/>
          <w:szCs w:val="44"/>
        </w:rPr>
        <w:t>Strategic Housing and Economic Land Availability Assessment</w:t>
      </w:r>
      <w:r>
        <w:rPr>
          <w:sz w:val="24"/>
          <w:szCs w:val="44"/>
        </w:rPr>
        <w:t xml:space="preserve"> to all and upcoming deadline of 31/3/22. With the housing allocations set out in the Local Plan 2041 and the approach potentially becoming district wide, this allows all the opportunity for their opinions to be heard. </w:t>
      </w:r>
    </w:p>
    <w:p w14:paraId="2A01D583" w14:textId="77777777" w:rsidR="00F2024B" w:rsidRDefault="00F2024B" w:rsidP="00F2024B">
      <w:pPr>
        <w:spacing w:after="160"/>
        <w:ind w:left="720"/>
        <w:rPr>
          <w:sz w:val="24"/>
          <w:szCs w:val="44"/>
        </w:rPr>
      </w:pPr>
    </w:p>
    <w:p w14:paraId="640CEB9F" w14:textId="7C55F8CF" w:rsidR="00F2024B" w:rsidRPr="00F2024B" w:rsidRDefault="00F2024B" w:rsidP="00F2024B">
      <w:pPr>
        <w:pStyle w:val="ListParagraph"/>
        <w:numPr>
          <w:ilvl w:val="0"/>
          <w:numId w:val="1"/>
        </w:numPr>
        <w:spacing w:after="160"/>
        <w:rPr>
          <w:b/>
          <w:bCs/>
          <w:sz w:val="28"/>
          <w:szCs w:val="48"/>
        </w:rPr>
      </w:pPr>
      <w:r w:rsidRPr="00F2024B">
        <w:rPr>
          <w:b/>
          <w:bCs/>
          <w:sz w:val="28"/>
          <w:szCs w:val="48"/>
        </w:rPr>
        <w:t>Storms</w:t>
      </w:r>
    </w:p>
    <w:p w14:paraId="0CD95B70" w14:textId="324C43AB" w:rsidR="00AD47E7" w:rsidRDefault="00AC1D2A" w:rsidP="00AC1D2A">
      <w:pPr>
        <w:spacing w:after="160"/>
        <w:ind w:left="720"/>
        <w:rPr>
          <w:sz w:val="24"/>
          <w:szCs w:val="44"/>
        </w:rPr>
      </w:pPr>
      <w:r>
        <w:rPr>
          <w:sz w:val="24"/>
          <w:szCs w:val="44"/>
        </w:rPr>
        <w:t xml:space="preserve">Although no issues have currently been raised, Cllr Millar noted that if anyone wished to submit any feedback and lodge any issues to please contact Staunton Parish Council and further guidance can be provided. </w:t>
      </w:r>
    </w:p>
    <w:p w14:paraId="32CCC1FA" w14:textId="77777777" w:rsidR="00AC1D2A" w:rsidRDefault="00AC1D2A" w:rsidP="00AC1D2A">
      <w:pPr>
        <w:spacing w:after="160"/>
        <w:ind w:left="720"/>
        <w:rPr>
          <w:sz w:val="24"/>
          <w:szCs w:val="44"/>
        </w:rPr>
      </w:pPr>
    </w:p>
    <w:p w14:paraId="12B0BD5A" w14:textId="6589A40E" w:rsidR="00AC1D2A" w:rsidRPr="00AC1D2A" w:rsidRDefault="00AC1D2A" w:rsidP="00AC1D2A">
      <w:pPr>
        <w:pStyle w:val="ListParagraph"/>
        <w:numPr>
          <w:ilvl w:val="0"/>
          <w:numId w:val="1"/>
        </w:numPr>
        <w:spacing w:after="160"/>
        <w:rPr>
          <w:b/>
          <w:bCs/>
          <w:sz w:val="28"/>
          <w:szCs w:val="28"/>
        </w:rPr>
      </w:pPr>
      <w:r w:rsidRPr="00AC1D2A">
        <w:rPr>
          <w:b/>
          <w:bCs/>
          <w:sz w:val="28"/>
          <w:szCs w:val="28"/>
        </w:rPr>
        <w:t xml:space="preserve">Finance </w:t>
      </w:r>
    </w:p>
    <w:p w14:paraId="482DEF00" w14:textId="743A58E7" w:rsidR="00AC1D2A" w:rsidRDefault="00AC1D2A" w:rsidP="00AC1D2A">
      <w:pPr>
        <w:pStyle w:val="ListParagraph"/>
        <w:spacing w:after="160" w:line="276" w:lineRule="auto"/>
        <w:rPr>
          <w:b/>
          <w:bCs/>
          <w:sz w:val="24"/>
          <w:szCs w:val="44"/>
        </w:rPr>
      </w:pPr>
      <w:r w:rsidRPr="00AC1D2A">
        <w:rPr>
          <w:b/>
          <w:bCs/>
          <w:sz w:val="24"/>
          <w:szCs w:val="44"/>
        </w:rPr>
        <w:t>Council to discuss and formally approve proposed Clerk’s salary increase</w:t>
      </w:r>
    </w:p>
    <w:p w14:paraId="7DB87FAD" w14:textId="7B53B95B" w:rsidR="00AC1D2A" w:rsidRDefault="00E66722" w:rsidP="00E66722">
      <w:pPr>
        <w:pStyle w:val="ListParagraph"/>
        <w:spacing w:after="160"/>
        <w:rPr>
          <w:sz w:val="24"/>
          <w:szCs w:val="44"/>
        </w:rPr>
      </w:pPr>
      <w:r>
        <w:rPr>
          <w:sz w:val="24"/>
          <w:szCs w:val="44"/>
        </w:rPr>
        <w:t xml:space="preserve">The proposal was put forward to increase the Clerk’s salary following GAPTC’s recent circulation of the new pay scales. This was approved by all. It was proposed by Cllr Allen and seconded by Cllr Fuller that the Clerk’s salary increases to SCP 13. </w:t>
      </w:r>
    </w:p>
    <w:p w14:paraId="55FAD5A3" w14:textId="12E2B88B" w:rsidR="00E66722" w:rsidRDefault="00E66722" w:rsidP="00E66722">
      <w:pPr>
        <w:pStyle w:val="ListParagraph"/>
        <w:spacing w:after="160"/>
        <w:rPr>
          <w:sz w:val="24"/>
          <w:szCs w:val="44"/>
        </w:rPr>
      </w:pPr>
    </w:p>
    <w:p w14:paraId="4904607B" w14:textId="752035DE" w:rsidR="00E66722" w:rsidRDefault="00E66722" w:rsidP="00E66722">
      <w:pPr>
        <w:spacing w:after="160" w:line="276" w:lineRule="auto"/>
        <w:ind w:left="720"/>
        <w:rPr>
          <w:b/>
          <w:bCs/>
          <w:sz w:val="24"/>
          <w:szCs w:val="44"/>
        </w:rPr>
      </w:pPr>
      <w:r w:rsidRPr="00E66722">
        <w:rPr>
          <w:b/>
          <w:bCs/>
          <w:sz w:val="24"/>
          <w:szCs w:val="44"/>
        </w:rPr>
        <w:t>To present a bank reconciliation reporting all payments and receipts since 22</w:t>
      </w:r>
      <w:r w:rsidRPr="00E66722">
        <w:rPr>
          <w:b/>
          <w:bCs/>
          <w:sz w:val="24"/>
          <w:szCs w:val="44"/>
          <w:vertAlign w:val="superscript"/>
        </w:rPr>
        <w:t>nd</w:t>
      </w:r>
      <w:r w:rsidRPr="00E66722">
        <w:rPr>
          <w:b/>
          <w:bCs/>
          <w:sz w:val="24"/>
          <w:szCs w:val="44"/>
        </w:rPr>
        <w:t xml:space="preserve"> December 2021</w:t>
      </w:r>
    </w:p>
    <w:p w14:paraId="6FBF78BC" w14:textId="1F87C480" w:rsidR="00E66722" w:rsidRDefault="00E66722" w:rsidP="00E66722">
      <w:pPr>
        <w:spacing w:after="160" w:line="276" w:lineRule="auto"/>
        <w:ind w:left="720"/>
        <w:rPr>
          <w:b/>
          <w:bCs/>
          <w:sz w:val="24"/>
          <w:szCs w:val="44"/>
        </w:rPr>
      </w:pPr>
    </w:p>
    <w:p w14:paraId="368A343F" w14:textId="6F03353E" w:rsidR="00E66722" w:rsidRDefault="00E66722" w:rsidP="00E66722">
      <w:pPr>
        <w:spacing w:after="160" w:line="276" w:lineRule="auto"/>
        <w:ind w:left="720"/>
        <w:rPr>
          <w:b/>
          <w:bCs/>
          <w:sz w:val="24"/>
          <w:szCs w:val="44"/>
        </w:rPr>
      </w:pPr>
    </w:p>
    <w:p w14:paraId="691E7BFD" w14:textId="77777777" w:rsidR="00E66722" w:rsidRPr="00E66722" w:rsidRDefault="00E66722" w:rsidP="00E66722">
      <w:pPr>
        <w:spacing w:after="160" w:line="276" w:lineRule="auto"/>
        <w:ind w:left="720"/>
        <w:rPr>
          <w:b/>
          <w:bCs/>
          <w:sz w:val="24"/>
          <w:szCs w:val="44"/>
        </w:rPr>
      </w:pPr>
    </w:p>
    <w:p w14:paraId="29131442" w14:textId="77777777" w:rsidR="00E66722" w:rsidRPr="009F052C" w:rsidRDefault="00E66722" w:rsidP="00E66722">
      <w:pPr>
        <w:ind w:left="720"/>
        <w:rPr>
          <w:b/>
        </w:rPr>
      </w:pPr>
      <w:r w:rsidRPr="009F052C">
        <w:rPr>
          <w:b/>
        </w:rPr>
        <w:lastRenderedPageBreak/>
        <w:t xml:space="preserve">Financial Report: Payments &amp; Receipts </w:t>
      </w:r>
      <w:r>
        <w:rPr>
          <w:b/>
        </w:rPr>
        <w:t>22/12/21 – 08/02/22</w:t>
      </w:r>
    </w:p>
    <w:p w14:paraId="5BFCE976" w14:textId="77777777" w:rsidR="00E66722" w:rsidRPr="009F052C" w:rsidRDefault="00E66722" w:rsidP="00E66722">
      <w:pPr>
        <w:rPr>
          <w:b/>
        </w:rPr>
      </w:pPr>
    </w:p>
    <w:p w14:paraId="10954AA2" w14:textId="77777777" w:rsidR="00E66722" w:rsidRPr="009F052C" w:rsidRDefault="00E66722" w:rsidP="00E66722">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2,503.83</w:t>
      </w:r>
    </w:p>
    <w:p w14:paraId="4A5CD881" w14:textId="77777777" w:rsidR="00E66722" w:rsidRPr="009F052C" w:rsidRDefault="00E66722" w:rsidP="00E66722">
      <w:pPr>
        <w:rPr>
          <w:b/>
        </w:rPr>
      </w:pPr>
    </w:p>
    <w:p w14:paraId="66EABAC8" w14:textId="77777777" w:rsidR="00E66722" w:rsidRDefault="00E66722" w:rsidP="00E66722">
      <w:pPr>
        <w:ind w:firstLine="720"/>
        <w:rPr>
          <w:b/>
        </w:rPr>
      </w:pPr>
      <w:r w:rsidRPr="009F052C">
        <w:rPr>
          <w:b/>
        </w:rPr>
        <w:t>Payments in Period:</w:t>
      </w:r>
    </w:p>
    <w:p w14:paraId="560C7667" w14:textId="77777777" w:rsidR="00E66722" w:rsidRDefault="00E66722" w:rsidP="00E66722">
      <w:pPr>
        <w:rPr>
          <w:b/>
        </w:rPr>
      </w:pPr>
    </w:p>
    <w:p w14:paraId="37272EE7" w14:textId="77777777" w:rsidR="00E66722" w:rsidRDefault="00E66722" w:rsidP="00E66722">
      <w:pPr>
        <w:ind w:firstLine="720"/>
      </w:pPr>
      <w:r>
        <w:rPr>
          <w:bCs/>
        </w:rPr>
        <w:t>06.</w:t>
      </w:r>
      <w:r w:rsidRPr="009F052C">
        <w:rPr>
          <w:bCs/>
        </w:rPr>
        <w:t>0</w:t>
      </w:r>
      <w:r>
        <w:rPr>
          <w:bCs/>
        </w:rPr>
        <w:t>1.</w:t>
      </w:r>
      <w:r w:rsidRPr="009F052C">
        <w:rPr>
          <w:bCs/>
        </w:rPr>
        <w:t>2</w:t>
      </w:r>
      <w:r>
        <w:rPr>
          <w:bCs/>
        </w:rPr>
        <w:t>2</w:t>
      </w:r>
      <w:r w:rsidRPr="009F052C">
        <w:rPr>
          <w:bCs/>
        </w:rPr>
        <w:tab/>
        <w:t>000</w:t>
      </w:r>
      <w:r>
        <w:rPr>
          <w:bCs/>
        </w:rPr>
        <w:t>949</w:t>
      </w:r>
      <w:r w:rsidRPr="009F052C">
        <w:rPr>
          <w:bCs/>
        </w:rPr>
        <w:tab/>
      </w:r>
      <w:r>
        <w:t>Clerk’s January Salary</w:t>
      </w:r>
      <w:r>
        <w:tab/>
      </w:r>
      <w:r>
        <w:tab/>
      </w:r>
      <w:r>
        <w:tab/>
        <w:t>£288.08</w:t>
      </w:r>
    </w:p>
    <w:p w14:paraId="753F1374" w14:textId="77777777" w:rsidR="00E66722" w:rsidRDefault="00E66722" w:rsidP="00E66722">
      <w:pPr>
        <w:ind w:firstLine="720"/>
      </w:pPr>
      <w:r>
        <w:t>06.01.22</w:t>
      </w:r>
      <w:r>
        <w:tab/>
        <w:t>000950</w:t>
      </w:r>
      <w:r>
        <w:tab/>
        <w:t>Clerk’s January Expenses</w:t>
      </w:r>
      <w:r>
        <w:tab/>
      </w:r>
      <w:r>
        <w:tab/>
        <w:t>£21.67</w:t>
      </w:r>
    </w:p>
    <w:p w14:paraId="0FDA4A8C" w14:textId="51878B7A" w:rsidR="00E66722" w:rsidRDefault="00E66722" w:rsidP="00E66722">
      <w:pPr>
        <w:ind w:firstLine="720"/>
        <w:rPr>
          <w:bCs/>
        </w:rPr>
      </w:pPr>
      <w:r>
        <w:rPr>
          <w:bCs/>
        </w:rPr>
        <w:t>06.02.22</w:t>
      </w:r>
      <w:r>
        <w:rPr>
          <w:bCs/>
        </w:rPr>
        <w:tab/>
        <w:t>000955</w:t>
      </w:r>
      <w:r>
        <w:rPr>
          <w:bCs/>
        </w:rPr>
        <w:tab/>
        <w:t>Clerk’s February Salary</w:t>
      </w:r>
      <w:r>
        <w:rPr>
          <w:bCs/>
        </w:rPr>
        <w:tab/>
      </w:r>
      <w:r>
        <w:rPr>
          <w:bCs/>
        </w:rPr>
        <w:tab/>
      </w:r>
      <w:r>
        <w:rPr>
          <w:bCs/>
        </w:rPr>
        <w:tab/>
        <w:t>£322.08</w:t>
      </w:r>
    </w:p>
    <w:p w14:paraId="446A84A5" w14:textId="77777777" w:rsidR="00E66722" w:rsidRPr="00FA3D8E" w:rsidRDefault="00E66722" w:rsidP="00E66722">
      <w:pPr>
        <w:ind w:firstLine="720"/>
        <w:rPr>
          <w:bCs/>
        </w:rPr>
      </w:pPr>
      <w:r>
        <w:rPr>
          <w:bCs/>
        </w:rPr>
        <w:t>06.02.22</w:t>
      </w:r>
      <w:r>
        <w:rPr>
          <w:bCs/>
        </w:rPr>
        <w:tab/>
        <w:t>000956</w:t>
      </w:r>
      <w:r>
        <w:rPr>
          <w:bCs/>
        </w:rPr>
        <w:tab/>
        <w:t>Clerk’s February Expenses</w:t>
      </w:r>
      <w:r>
        <w:rPr>
          <w:bCs/>
        </w:rPr>
        <w:tab/>
      </w:r>
      <w:r>
        <w:rPr>
          <w:bCs/>
        </w:rPr>
        <w:tab/>
        <w:t>£21.67</w:t>
      </w:r>
    </w:p>
    <w:p w14:paraId="456F9917" w14:textId="77777777" w:rsidR="00E66722" w:rsidRDefault="00E66722" w:rsidP="00E66722">
      <w:pPr>
        <w:rPr>
          <w:bCs/>
        </w:rPr>
      </w:pPr>
    </w:p>
    <w:p w14:paraId="6550D774" w14:textId="77777777" w:rsidR="00E66722" w:rsidRPr="00B32239" w:rsidRDefault="00E66722" w:rsidP="00E66722">
      <w:pPr>
        <w:ind w:firstLine="720"/>
        <w:rPr>
          <w:bCs/>
        </w:rPr>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653.50</w:t>
      </w:r>
    </w:p>
    <w:p w14:paraId="69665DA5" w14:textId="77777777" w:rsidR="00E66722" w:rsidRPr="009F052C" w:rsidRDefault="00E66722" w:rsidP="00E66722"/>
    <w:p w14:paraId="17238159" w14:textId="77777777" w:rsidR="00E66722" w:rsidRPr="009F052C" w:rsidRDefault="00E66722" w:rsidP="00E66722">
      <w:pPr>
        <w:ind w:firstLine="720"/>
        <w:rPr>
          <w:b/>
        </w:rPr>
      </w:pPr>
      <w:r w:rsidRPr="009F052C">
        <w:rPr>
          <w:b/>
        </w:rPr>
        <w:t xml:space="preserve">Receipts in Period: </w:t>
      </w:r>
    </w:p>
    <w:p w14:paraId="4825F738" w14:textId="77777777" w:rsidR="00E66722" w:rsidRDefault="00E66722" w:rsidP="00E66722">
      <w:pPr>
        <w:pStyle w:val="ListParagraph"/>
        <w:ind w:left="0"/>
        <w:rPr>
          <w:bCs/>
        </w:rPr>
      </w:pPr>
    </w:p>
    <w:p w14:paraId="7389E88C" w14:textId="77777777" w:rsidR="00E66722" w:rsidRPr="00EC5A25" w:rsidRDefault="00E66722" w:rsidP="00E66722">
      <w:pPr>
        <w:pStyle w:val="ListParagraph"/>
        <w:ind w:left="0" w:firstLine="720"/>
        <w:rPr>
          <w:bCs/>
        </w:rPr>
      </w:pPr>
      <w:r>
        <w:rPr>
          <w:bCs/>
        </w:rPr>
        <w:t>-</w:t>
      </w:r>
      <w:r>
        <w:rPr>
          <w:bCs/>
        </w:rPr>
        <w:tab/>
      </w:r>
      <w:r>
        <w:rPr>
          <w:bCs/>
        </w:rPr>
        <w:tab/>
      </w:r>
      <w:r>
        <w:rPr>
          <w:bCs/>
        </w:rPr>
        <w:tab/>
      </w:r>
      <w:r>
        <w:rPr>
          <w:bCs/>
        </w:rPr>
        <w:tab/>
      </w:r>
      <w:r>
        <w:rPr>
          <w:bCs/>
        </w:rPr>
        <w:tab/>
        <w:t>-</w:t>
      </w:r>
      <w:r>
        <w:rPr>
          <w:bCs/>
        </w:rPr>
        <w:tab/>
      </w:r>
      <w:r>
        <w:rPr>
          <w:bCs/>
        </w:rPr>
        <w:tab/>
      </w:r>
      <w:r>
        <w:rPr>
          <w:bCs/>
        </w:rPr>
        <w:tab/>
      </w:r>
      <w:r>
        <w:rPr>
          <w:bCs/>
        </w:rPr>
        <w:tab/>
        <w:t>-</w:t>
      </w:r>
      <w:r>
        <w:rPr>
          <w:bCs/>
        </w:rPr>
        <w:tab/>
      </w:r>
    </w:p>
    <w:p w14:paraId="0CAB2E76" w14:textId="77777777" w:rsidR="00E66722" w:rsidRPr="009F052C" w:rsidRDefault="00E66722" w:rsidP="00E66722"/>
    <w:p w14:paraId="1E22120D" w14:textId="77777777" w:rsidR="00E66722" w:rsidRPr="009F052C" w:rsidRDefault="00E66722" w:rsidP="00E66722">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1C1B4482" w14:textId="77777777" w:rsidR="00E66722" w:rsidRPr="009F052C" w:rsidRDefault="00E66722" w:rsidP="00E66722"/>
    <w:p w14:paraId="5D1FE327" w14:textId="77777777" w:rsidR="00E66722" w:rsidRPr="009F052C" w:rsidRDefault="00E66722" w:rsidP="00E66722">
      <w:pPr>
        <w:ind w:firstLine="720"/>
      </w:pPr>
      <w:r w:rsidRPr="009F052C">
        <w:rPr>
          <w:b/>
        </w:rPr>
        <w:t xml:space="preserve">Balance After All Payments &amp; Receipts Are Accounted For:   </w:t>
      </w:r>
      <w:r>
        <w:rPr>
          <w:b/>
        </w:rPr>
        <w:tab/>
      </w:r>
      <w:r w:rsidRPr="009F052C">
        <w:t>£</w:t>
      </w:r>
      <w:r>
        <w:t>1,850.33</w:t>
      </w:r>
    </w:p>
    <w:p w14:paraId="2B5A244A" w14:textId="77777777" w:rsidR="00E66722" w:rsidRPr="009F052C" w:rsidRDefault="00E66722" w:rsidP="00E66722"/>
    <w:p w14:paraId="3C2EEB8C" w14:textId="77777777" w:rsidR="00E66722" w:rsidRPr="009F052C" w:rsidRDefault="00E66722" w:rsidP="00E66722">
      <w:pPr>
        <w:ind w:firstLine="720"/>
        <w:rPr>
          <w:b/>
        </w:rPr>
      </w:pPr>
      <w:r w:rsidRPr="009F052C">
        <w:rPr>
          <w:b/>
        </w:rPr>
        <w:t>Cheques/Receipts Not Presented in Period:</w:t>
      </w:r>
    </w:p>
    <w:p w14:paraId="6F0F2A54" w14:textId="77777777" w:rsidR="00E66722" w:rsidRDefault="00E66722" w:rsidP="00E66722">
      <w:pPr>
        <w:rPr>
          <w:bCs/>
        </w:rPr>
      </w:pPr>
    </w:p>
    <w:p w14:paraId="33D7DBDE" w14:textId="53055715" w:rsidR="00E66722" w:rsidRPr="00E66722" w:rsidRDefault="00E66722" w:rsidP="00E66722">
      <w:pPr>
        <w:ind w:left="360"/>
        <w:rPr>
          <w:bCs/>
        </w:rPr>
      </w:pPr>
      <w:r>
        <w:rPr>
          <w:bCs/>
        </w:rPr>
        <w:tab/>
      </w:r>
      <w:r>
        <w:rPr>
          <w:bCs/>
        </w:rPr>
        <w:tab/>
      </w:r>
      <w:r w:rsidRPr="00E66722">
        <w:rPr>
          <w:bCs/>
        </w:rPr>
        <w:tab/>
      </w:r>
      <w:r w:rsidRPr="00E66722">
        <w:rPr>
          <w:bCs/>
        </w:rPr>
        <w:tab/>
      </w:r>
      <w:r w:rsidRPr="00E66722">
        <w:rPr>
          <w:bCs/>
        </w:rPr>
        <w:tab/>
      </w:r>
      <w:r w:rsidRPr="00E66722">
        <w:rPr>
          <w:bCs/>
        </w:rPr>
        <w:tab/>
        <w:t>-</w:t>
      </w:r>
      <w:r w:rsidRPr="00E66722">
        <w:rPr>
          <w:bCs/>
        </w:rPr>
        <w:tab/>
      </w:r>
      <w:r w:rsidRPr="00E66722">
        <w:rPr>
          <w:bCs/>
        </w:rPr>
        <w:tab/>
      </w:r>
      <w:r w:rsidRPr="00E66722">
        <w:rPr>
          <w:bCs/>
        </w:rPr>
        <w:tab/>
      </w:r>
      <w:r w:rsidRPr="00E66722">
        <w:rPr>
          <w:bCs/>
        </w:rPr>
        <w:tab/>
        <w:t>-</w:t>
      </w:r>
      <w:r w:rsidRPr="00E66722">
        <w:rPr>
          <w:bCs/>
        </w:rPr>
        <w:tab/>
      </w:r>
      <w:r w:rsidRPr="00E66722">
        <w:rPr>
          <w:bCs/>
        </w:rPr>
        <w:tab/>
      </w:r>
      <w:r w:rsidRPr="00E66722">
        <w:rPr>
          <w:bCs/>
        </w:rPr>
        <w:tab/>
      </w:r>
    </w:p>
    <w:p w14:paraId="7B1A9728" w14:textId="77777777" w:rsidR="00E66722" w:rsidRPr="009F052C" w:rsidRDefault="00E66722" w:rsidP="00E66722">
      <w:pPr>
        <w:rPr>
          <w:b/>
        </w:rPr>
      </w:pPr>
    </w:p>
    <w:p w14:paraId="4625CC9F" w14:textId="0EEA930E" w:rsidR="00E66722" w:rsidRPr="009F052C" w:rsidRDefault="00E66722" w:rsidP="00E66722">
      <w:pPr>
        <w:ind w:firstLine="720"/>
      </w:pPr>
      <w:r w:rsidRPr="009F052C">
        <w:rPr>
          <w:b/>
        </w:rPr>
        <w:t>TOTAL:</w:t>
      </w:r>
      <w:r w:rsidRPr="009F052C">
        <w:tab/>
      </w:r>
      <w:r w:rsidRPr="009F052C">
        <w:tab/>
      </w:r>
      <w:r w:rsidRPr="009F052C">
        <w:tab/>
      </w:r>
      <w:r w:rsidRPr="009F052C">
        <w:tab/>
      </w:r>
      <w:r w:rsidRPr="009F052C">
        <w:tab/>
      </w:r>
      <w:r w:rsidRPr="009F052C">
        <w:tab/>
      </w:r>
      <w:r w:rsidRPr="009F052C">
        <w:tab/>
      </w:r>
      <w:r w:rsidRPr="009F052C">
        <w:tab/>
        <w:t>£</w:t>
      </w:r>
      <w:r>
        <w:t>0.00</w:t>
      </w:r>
      <w:r w:rsidRPr="009F052C">
        <w:tab/>
      </w:r>
      <w:r w:rsidRPr="009F052C">
        <w:tab/>
      </w:r>
      <w:r w:rsidRPr="009F052C">
        <w:tab/>
      </w:r>
      <w:r w:rsidRPr="009F052C">
        <w:tab/>
      </w:r>
      <w:r w:rsidRPr="009F052C">
        <w:tab/>
      </w:r>
      <w:r w:rsidRPr="009F052C">
        <w:tab/>
      </w:r>
      <w:r w:rsidRPr="009F052C">
        <w:tab/>
      </w:r>
      <w:r w:rsidRPr="009F052C">
        <w:tab/>
      </w:r>
    </w:p>
    <w:p w14:paraId="3327C99A" w14:textId="77777777" w:rsidR="00E66722" w:rsidRPr="009F052C" w:rsidRDefault="00E66722" w:rsidP="00E66722">
      <w:pPr>
        <w:ind w:firstLine="720"/>
      </w:pPr>
      <w:r w:rsidRPr="009F052C">
        <w:rPr>
          <w:b/>
        </w:rPr>
        <w:t xml:space="preserve">Balance After Accounting for Unpresented Entries: </w:t>
      </w:r>
      <w:r w:rsidRPr="009F052C">
        <w:rPr>
          <w:b/>
        </w:rPr>
        <w:tab/>
      </w:r>
      <w:r>
        <w:rPr>
          <w:b/>
        </w:rPr>
        <w:tab/>
      </w:r>
      <w:r w:rsidRPr="009F052C">
        <w:t>£</w:t>
      </w:r>
      <w:r>
        <w:t>1,850.33</w:t>
      </w:r>
    </w:p>
    <w:p w14:paraId="186DEA9F" w14:textId="77777777" w:rsidR="00E66722" w:rsidRPr="009F052C" w:rsidRDefault="00E66722" w:rsidP="00E66722"/>
    <w:p w14:paraId="4BCE88CA" w14:textId="77777777" w:rsidR="00E66722" w:rsidRPr="009F052C" w:rsidRDefault="00E66722" w:rsidP="00E66722">
      <w:pPr>
        <w:ind w:firstLine="720"/>
        <w:rPr>
          <w:b/>
          <w:u w:val="single"/>
        </w:rPr>
      </w:pPr>
      <w:r w:rsidRPr="009F052C">
        <w:rPr>
          <w:b/>
          <w:u w:val="single"/>
        </w:rPr>
        <w:t>Statement of Account</w:t>
      </w:r>
    </w:p>
    <w:p w14:paraId="4D627B9C" w14:textId="77777777" w:rsidR="00E66722" w:rsidRPr="009F052C" w:rsidRDefault="00E66722" w:rsidP="00E66722"/>
    <w:p w14:paraId="562CDB6C" w14:textId="58182C11" w:rsidR="00E66722" w:rsidRPr="009F052C" w:rsidRDefault="00E66722" w:rsidP="00E66722">
      <w:pPr>
        <w:ind w:firstLine="720"/>
      </w:pPr>
      <w:r w:rsidRPr="009F052C">
        <w:rPr>
          <w:b/>
        </w:rPr>
        <w:t xml:space="preserve">Balance in Lloyds Account @ </w:t>
      </w:r>
      <w:r>
        <w:rPr>
          <w:b/>
        </w:rPr>
        <w:t>08</w:t>
      </w:r>
      <w:r w:rsidRPr="009F052C">
        <w:rPr>
          <w:b/>
        </w:rPr>
        <w:t>/</w:t>
      </w:r>
      <w:r>
        <w:rPr>
          <w:b/>
        </w:rPr>
        <w:t>02</w:t>
      </w:r>
      <w:r w:rsidRPr="009F052C">
        <w:rPr>
          <w:b/>
        </w:rPr>
        <w:t>/</w:t>
      </w:r>
      <w:r>
        <w:rPr>
          <w:b/>
        </w:rPr>
        <w:t>22</w:t>
      </w:r>
      <w:r w:rsidRPr="009F052C">
        <w:rPr>
          <w:b/>
        </w:rPr>
        <w:t>:</w:t>
      </w:r>
      <w:r w:rsidRPr="009F052C">
        <w:tab/>
      </w:r>
      <w:r w:rsidRPr="009F052C">
        <w:tab/>
      </w:r>
      <w:r w:rsidRPr="009F052C">
        <w:tab/>
      </w:r>
      <w:r>
        <w:tab/>
      </w:r>
      <w:r w:rsidRPr="009F052C">
        <w:t>£</w:t>
      </w:r>
      <w:r>
        <w:t>1,850.33</w:t>
      </w:r>
    </w:p>
    <w:p w14:paraId="11EAB094" w14:textId="77777777" w:rsidR="00E66722" w:rsidRDefault="00E66722" w:rsidP="00E66722"/>
    <w:p w14:paraId="7384D848" w14:textId="77777777" w:rsidR="00E66722" w:rsidRDefault="00E66722" w:rsidP="00E66722">
      <w:pPr>
        <w:rPr>
          <w:b/>
        </w:rPr>
      </w:pPr>
    </w:p>
    <w:p w14:paraId="4A6A3D0A" w14:textId="77777777" w:rsidR="00E66722" w:rsidRPr="009F052C" w:rsidRDefault="00E66722" w:rsidP="00E66722">
      <w:pPr>
        <w:ind w:firstLine="720"/>
        <w:rPr>
          <w:b/>
        </w:rPr>
      </w:pPr>
      <w:r w:rsidRPr="009F052C">
        <w:rPr>
          <w:b/>
        </w:rPr>
        <w:t>Unpresented Cheques Drawn Post Bank Statement:</w:t>
      </w:r>
    </w:p>
    <w:p w14:paraId="68B47E46" w14:textId="77777777" w:rsidR="00E66722" w:rsidRPr="009F052C" w:rsidRDefault="00E66722" w:rsidP="00E66722"/>
    <w:p w14:paraId="6F5D34DE" w14:textId="77777777" w:rsidR="00E66722" w:rsidRDefault="00E66722" w:rsidP="00E66722">
      <w:pPr>
        <w:ind w:firstLine="720"/>
      </w:pPr>
      <w:r>
        <w:rPr>
          <w:bCs/>
        </w:rPr>
        <w:t>06.</w:t>
      </w:r>
      <w:r w:rsidRPr="009F052C">
        <w:rPr>
          <w:bCs/>
        </w:rPr>
        <w:t>0</w:t>
      </w:r>
      <w:r>
        <w:rPr>
          <w:bCs/>
        </w:rPr>
        <w:t>3.</w:t>
      </w:r>
      <w:r w:rsidRPr="009F052C">
        <w:rPr>
          <w:bCs/>
        </w:rPr>
        <w:t>2</w:t>
      </w:r>
      <w:r>
        <w:rPr>
          <w:bCs/>
        </w:rPr>
        <w:t>2</w:t>
      </w:r>
      <w:r w:rsidRPr="009F052C">
        <w:rPr>
          <w:bCs/>
        </w:rPr>
        <w:tab/>
        <w:t>000</w:t>
      </w:r>
      <w:r>
        <w:rPr>
          <w:bCs/>
        </w:rPr>
        <w:t>957</w:t>
      </w:r>
      <w:r w:rsidRPr="009F052C">
        <w:rPr>
          <w:bCs/>
        </w:rPr>
        <w:tab/>
      </w:r>
      <w:r>
        <w:t>Clerk’s March Salary</w:t>
      </w:r>
      <w:r>
        <w:tab/>
      </w:r>
      <w:r>
        <w:tab/>
      </w:r>
      <w:r>
        <w:tab/>
        <w:t>£305.76</w:t>
      </w:r>
    </w:p>
    <w:p w14:paraId="65C22900" w14:textId="325F79EB" w:rsidR="00E66722" w:rsidRDefault="00E66722" w:rsidP="00E66722">
      <w:pPr>
        <w:ind w:firstLine="720"/>
      </w:pPr>
      <w:r>
        <w:t>06.03.22</w:t>
      </w:r>
      <w:r>
        <w:tab/>
        <w:t>000958</w:t>
      </w:r>
      <w:r>
        <w:tab/>
        <w:t>Clerk’s March Expenses</w:t>
      </w:r>
      <w:r>
        <w:tab/>
      </w:r>
      <w:r>
        <w:tab/>
      </w:r>
      <w:r>
        <w:tab/>
        <w:t>£21.67</w:t>
      </w:r>
    </w:p>
    <w:p w14:paraId="64ABC4AE" w14:textId="77777777" w:rsidR="00E66722" w:rsidRDefault="00E66722" w:rsidP="00E66722">
      <w:pPr>
        <w:ind w:firstLine="720"/>
      </w:pPr>
      <w:r>
        <w:t>06.03.22</w:t>
      </w:r>
      <w:r>
        <w:tab/>
        <w:t>000959</w:t>
      </w:r>
      <w:r>
        <w:tab/>
        <w:t>Grass Cutting</w:t>
      </w:r>
      <w:r>
        <w:tab/>
      </w:r>
      <w:r>
        <w:tab/>
      </w:r>
      <w:r>
        <w:tab/>
      </w:r>
      <w:r>
        <w:tab/>
        <w:t>£123.50</w:t>
      </w:r>
    </w:p>
    <w:p w14:paraId="2CA545B1" w14:textId="77777777" w:rsidR="00E66722" w:rsidRDefault="00E66722" w:rsidP="00E66722">
      <w:pPr>
        <w:rPr>
          <w:b/>
        </w:rPr>
      </w:pPr>
    </w:p>
    <w:p w14:paraId="5B6F6227" w14:textId="13D4FBDF" w:rsidR="00E66722" w:rsidRPr="009F052C" w:rsidRDefault="00E66722" w:rsidP="00E66722">
      <w:pPr>
        <w:ind w:firstLine="720"/>
      </w:pPr>
      <w:r w:rsidRPr="009F052C">
        <w:rPr>
          <w:b/>
        </w:rPr>
        <w:t>TOTAL:</w:t>
      </w:r>
      <w:r w:rsidRPr="009F052C">
        <w:rPr>
          <w:b/>
        </w:rPr>
        <w:tab/>
      </w:r>
      <w:r w:rsidRPr="009F052C">
        <w:tab/>
      </w:r>
      <w:r w:rsidRPr="009F052C">
        <w:tab/>
      </w:r>
      <w:r w:rsidRPr="009F052C">
        <w:tab/>
      </w:r>
      <w:r w:rsidRPr="009F052C">
        <w:tab/>
      </w:r>
      <w:r w:rsidRPr="009F052C">
        <w:tab/>
      </w:r>
      <w:r w:rsidRPr="009F052C">
        <w:tab/>
      </w:r>
      <w:r w:rsidRPr="009F052C">
        <w:tab/>
        <w:t>£</w:t>
      </w:r>
      <w:r>
        <w:t>450.93</w:t>
      </w:r>
    </w:p>
    <w:p w14:paraId="5B155D9D" w14:textId="77777777" w:rsidR="00E66722" w:rsidRPr="009F052C" w:rsidRDefault="00E66722" w:rsidP="00E66722"/>
    <w:p w14:paraId="5DB53C01" w14:textId="6CCF6922" w:rsidR="00E66722" w:rsidRDefault="00E66722" w:rsidP="00E66722">
      <w:pPr>
        <w:ind w:firstLine="720"/>
      </w:pPr>
      <w:r w:rsidRPr="009F052C">
        <w:rPr>
          <w:b/>
        </w:rPr>
        <w:t xml:space="preserve">Balance After ALL Payments Clear: </w:t>
      </w:r>
      <w:r w:rsidRPr="009F052C">
        <w:rPr>
          <w:b/>
        </w:rPr>
        <w:tab/>
      </w:r>
      <w:r w:rsidRPr="009F052C">
        <w:tab/>
      </w:r>
      <w:r w:rsidRPr="009F052C">
        <w:tab/>
      </w:r>
      <w:r w:rsidRPr="009F052C">
        <w:tab/>
        <w:t>£</w:t>
      </w:r>
      <w:r>
        <w:t>1,399.40</w:t>
      </w:r>
    </w:p>
    <w:p w14:paraId="0CCBE8C1" w14:textId="77777777" w:rsidR="00E66722" w:rsidRPr="00AD7755" w:rsidRDefault="00E66722" w:rsidP="00E66722">
      <w:pPr>
        <w:tabs>
          <w:tab w:val="left" w:pos="960"/>
        </w:tabs>
      </w:pPr>
    </w:p>
    <w:p w14:paraId="05ACE74B" w14:textId="0B1DA84D" w:rsidR="00E66722" w:rsidRDefault="00E66722" w:rsidP="00E66722"/>
    <w:p w14:paraId="0BCE4A19" w14:textId="48823677" w:rsidR="00CC7FFE" w:rsidRDefault="00CC7FFE" w:rsidP="00CC7FFE">
      <w:pPr>
        <w:rPr>
          <w:b/>
          <w:bCs/>
          <w:sz w:val="28"/>
          <w:szCs w:val="28"/>
        </w:rPr>
      </w:pPr>
      <w:proofErr w:type="gramStart"/>
      <w:r w:rsidRPr="00CC7FFE">
        <w:rPr>
          <w:sz w:val="28"/>
          <w:szCs w:val="28"/>
        </w:rPr>
        <w:t>14 .</w:t>
      </w:r>
      <w:proofErr w:type="gramEnd"/>
      <w:r>
        <w:rPr>
          <w:sz w:val="28"/>
          <w:szCs w:val="28"/>
        </w:rPr>
        <w:t xml:space="preserve"> </w:t>
      </w:r>
      <w:r w:rsidRPr="00CC7FFE">
        <w:rPr>
          <w:b/>
          <w:bCs/>
          <w:sz w:val="28"/>
          <w:szCs w:val="28"/>
        </w:rPr>
        <w:t>Any Other Business</w:t>
      </w:r>
    </w:p>
    <w:p w14:paraId="4670414F" w14:textId="4DB28029" w:rsidR="00CC7FFE" w:rsidRDefault="00CC7FFE" w:rsidP="00CC7FFE">
      <w:pPr>
        <w:ind w:left="440"/>
        <w:rPr>
          <w:sz w:val="24"/>
          <w:szCs w:val="24"/>
        </w:rPr>
      </w:pPr>
      <w:r w:rsidRPr="00CC7FFE">
        <w:rPr>
          <w:sz w:val="24"/>
          <w:szCs w:val="24"/>
        </w:rPr>
        <w:t xml:space="preserve">Cllr Allen suggested another fundraising quiz night was now due and could take place at the cricket pavilion. End of April was suggested, with dates now to be sought. </w:t>
      </w:r>
    </w:p>
    <w:p w14:paraId="53EB70DF" w14:textId="0A55FBE6" w:rsidR="00CC7FFE" w:rsidRDefault="00CC7FFE" w:rsidP="00CC7FFE">
      <w:pPr>
        <w:ind w:left="440"/>
        <w:rPr>
          <w:sz w:val="24"/>
          <w:szCs w:val="24"/>
        </w:rPr>
      </w:pPr>
    </w:p>
    <w:p w14:paraId="1FAD54B6" w14:textId="2CC770E9" w:rsidR="00CC7FFE" w:rsidRDefault="00CC7FFE" w:rsidP="00CC7FFE">
      <w:pPr>
        <w:ind w:left="440"/>
        <w:rPr>
          <w:sz w:val="24"/>
          <w:szCs w:val="24"/>
        </w:rPr>
      </w:pPr>
      <w:r>
        <w:rPr>
          <w:sz w:val="24"/>
          <w:szCs w:val="24"/>
        </w:rPr>
        <w:lastRenderedPageBreak/>
        <w:t xml:space="preserve">Cllr Millar noted the ongoing issues at Old Pyke regarding dogs in the area. This is to be followed up with Cllr Williams. </w:t>
      </w:r>
    </w:p>
    <w:p w14:paraId="7A436F16" w14:textId="08099409" w:rsidR="00CC7FFE" w:rsidRDefault="00CC7FFE" w:rsidP="00CC7FFE">
      <w:pPr>
        <w:ind w:left="440"/>
        <w:rPr>
          <w:sz w:val="24"/>
          <w:szCs w:val="24"/>
        </w:rPr>
      </w:pPr>
    </w:p>
    <w:p w14:paraId="45C9BFD3" w14:textId="6D38D77F" w:rsidR="00CC7FFE" w:rsidRDefault="00CC7FFE" w:rsidP="00CC7FFE">
      <w:pPr>
        <w:ind w:left="440"/>
        <w:rPr>
          <w:sz w:val="24"/>
          <w:szCs w:val="24"/>
        </w:rPr>
      </w:pPr>
      <w:r>
        <w:rPr>
          <w:sz w:val="24"/>
          <w:szCs w:val="24"/>
        </w:rPr>
        <w:t xml:space="preserve">Cllr Peach noted that PPG meetings are still postponed. </w:t>
      </w:r>
      <w:r w:rsidR="00894735">
        <w:rPr>
          <w:sz w:val="24"/>
          <w:szCs w:val="24"/>
        </w:rPr>
        <w:t>However,</w:t>
      </w:r>
      <w:r>
        <w:rPr>
          <w:sz w:val="24"/>
          <w:szCs w:val="24"/>
        </w:rPr>
        <w:t xml:space="preserve"> reported that, </w:t>
      </w:r>
      <w:proofErr w:type="spellStart"/>
      <w:r>
        <w:rPr>
          <w:sz w:val="24"/>
          <w:szCs w:val="24"/>
        </w:rPr>
        <w:t>Dr.</w:t>
      </w:r>
      <w:proofErr w:type="spellEnd"/>
      <w:r>
        <w:rPr>
          <w:sz w:val="24"/>
          <w:szCs w:val="24"/>
        </w:rPr>
        <w:t xml:space="preserve"> Whittle has recently moved on with Dr Fisher as his replacement. </w:t>
      </w:r>
    </w:p>
    <w:p w14:paraId="770F7557" w14:textId="77777777" w:rsidR="00CC7FFE" w:rsidRDefault="00CC7FFE" w:rsidP="00CC7FFE">
      <w:pPr>
        <w:ind w:left="440"/>
        <w:rPr>
          <w:sz w:val="24"/>
          <w:szCs w:val="24"/>
        </w:rPr>
      </w:pPr>
    </w:p>
    <w:p w14:paraId="0501B9ED" w14:textId="3DC95B33" w:rsidR="00CC7FFE" w:rsidRPr="00CC7FFE" w:rsidRDefault="00CC7FFE" w:rsidP="00CC7FFE">
      <w:pPr>
        <w:pStyle w:val="ListParagraph"/>
        <w:numPr>
          <w:ilvl w:val="0"/>
          <w:numId w:val="3"/>
        </w:numPr>
        <w:rPr>
          <w:b/>
          <w:bCs/>
          <w:sz w:val="24"/>
          <w:szCs w:val="24"/>
        </w:rPr>
      </w:pPr>
      <w:r>
        <w:rPr>
          <w:sz w:val="24"/>
          <w:szCs w:val="24"/>
        </w:rPr>
        <w:t xml:space="preserve"> </w:t>
      </w:r>
      <w:r w:rsidRPr="00CC7FFE">
        <w:rPr>
          <w:b/>
          <w:bCs/>
          <w:sz w:val="28"/>
          <w:szCs w:val="28"/>
        </w:rPr>
        <w:t xml:space="preserve">Public Participation </w:t>
      </w:r>
    </w:p>
    <w:p w14:paraId="70BC9B4D" w14:textId="28DDDAC7" w:rsidR="00CC7FFE" w:rsidRDefault="003902C0" w:rsidP="00CC7FFE">
      <w:pPr>
        <w:pStyle w:val="ListParagraph"/>
        <w:rPr>
          <w:sz w:val="24"/>
          <w:szCs w:val="24"/>
        </w:rPr>
      </w:pPr>
      <w:r>
        <w:rPr>
          <w:sz w:val="24"/>
          <w:szCs w:val="24"/>
        </w:rPr>
        <w:t xml:space="preserve">County Councillor, Gill Moseley reported that the Highways Local Funding is nearing closure for applications. Although the Build Back Better Scheme is still open for applications. Cllr Millar proposed the potential for the previously discussed Jubilee Bench to be put forward. </w:t>
      </w:r>
    </w:p>
    <w:p w14:paraId="621ED6A3" w14:textId="0F88773D" w:rsidR="003902C0" w:rsidRDefault="003902C0" w:rsidP="00CC7FFE">
      <w:pPr>
        <w:pStyle w:val="ListParagraph"/>
        <w:rPr>
          <w:sz w:val="24"/>
          <w:szCs w:val="24"/>
        </w:rPr>
      </w:pPr>
    </w:p>
    <w:p w14:paraId="0153151D" w14:textId="6B5DA49E" w:rsidR="00894735" w:rsidRDefault="00894735" w:rsidP="00CC7FFE">
      <w:pPr>
        <w:pStyle w:val="ListParagraph"/>
        <w:rPr>
          <w:sz w:val="24"/>
          <w:szCs w:val="24"/>
        </w:rPr>
      </w:pPr>
    </w:p>
    <w:p w14:paraId="02812C40" w14:textId="77777777" w:rsidR="00894735" w:rsidRDefault="00894735" w:rsidP="00CC7FFE">
      <w:pPr>
        <w:pStyle w:val="ListParagraph"/>
        <w:rPr>
          <w:sz w:val="24"/>
          <w:szCs w:val="24"/>
        </w:rPr>
      </w:pPr>
    </w:p>
    <w:p w14:paraId="343A6FD7" w14:textId="31B4433F" w:rsidR="003902C0" w:rsidRPr="00531B08" w:rsidRDefault="003902C0" w:rsidP="003902C0">
      <w:pPr>
        <w:spacing w:line="276" w:lineRule="auto"/>
        <w:jc w:val="center"/>
        <w:rPr>
          <w:sz w:val="24"/>
          <w:szCs w:val="24"/>
        </w:rPr>
      </w:pPr>
      <w:r w:rsidRPr="00531B08">
        <w:rPr>
          <w:rFonts w:cstheme="minorHAnsi"/>
          <w:b/>
          <w:sz w:val="28"/>
        </w:rPr>
        <w:t xml:space="preserve">The meeting finished at </w:t>
      </w:r>
      <w:r>
        <w:rPr>
          <w:rFonts w:cstheme="minorHAnsi"/>
          <w:b/>
          <w:sz w:val="28"/>
        </w:rPr>
        <w:t>9:21</w:t>
      </w:r>
      <w:r w:rsidRPr="00531B08">
        <w:rPr>
          <w:rFonts w:cstheme="minorHAnsi"/>
          <w:b/>
          <w:sz w:val="28"/>
        </w:rPr>
        <w:t>pm</w:t>
      </w:r>
    </w:p>
    <w:p w14:paraId="40E14A1F" w14:textId="77777777" w:rsidR="003902C0" w:rsidRPr="00B85C84" w:rsidRDefault="003902C0" w:rsidP="003902C0">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7BECB280" w14:textId="77777777" w:rsidR="003902C0" w:rsidRPr="00CC7FFE" w:rsidRDefault="003902C0" w:rsidP="00CC7FFE">
      <w:pPr>
        <w:pStyle w:val="ListParagraph"/>
        <w:rPr>
          <w:sz w:val="24"/>
          <w:szCs w:val="24"/>
        </w:rPr>
      </w:pPr>
    </w:p>
    <w:p w14:paraId="4998E178" w14:textId="0C53C4A5" w:rsidR="00CC7FFE" w:rsidRPr="00CC7FFE" w:rsidRDefault="00CC7FFE" w:rsidP="00CC7FFE">
      <w:pPr>
        <w:rPr>
          <w:sz w:val="28"/>
          <w:szCs w:val="28"/>
        </w:rPr>
      </w:pPr>
      <w:r>
        <w:rPr>
          <w:b/>
          <w:bCs/>
          <w:sz w:val="28"/>
          <w:szCs w:val="28"/>
        </w:rPr>
        <w:tab/>
      </w:r>
    </w:p>
    <w:p w14:paraId="5531DE0B" w14:textId="77777777" w:rsidR="00E66722" w:rsidRDefault="00E66722" w:rsidP="00E66722"/>
    <w:p w14:paraId="73EA238E" w14:textId="77777777" w:rsidR="00AD47E7" w:rsidRDefault="00AD47E7" w:rsidP="00AD47E7">
      <w:pPr>
        <w:pStyle w:val="ListParagraph"/>
        <w:rPr>
          <w:b/>
          <w:bCs/>
          <w:sz w:val="28"/>
          <w:szCs w:val="28"/>
        </w:rPr>
      </w:pPr>
    </w:p>
    <w:p w14:paraId="65600C7A" w14:textId="77777777" w:rsidR="00AD47E7" w:rsidRPr="00AD47E7" w:rsidRDefault="00AD47E7" w:rsidP="00AD47E7">
      <w:pPr>
        <w:pStyle w:val="ListParagraph"/>
        <w:rPr>
          <w:b/>
          <w:bCs/>
          <w:sz w:val="28"/>
          <w:szCs w:val="28"/>
        </w:rPr>
      </w:pPr>
    </w:p>
    <w:p w14:paraId="06697D66" w14:textId="77777777" w:rsidR="00780D03" w:rsidRPr="000F7268" w:rsidRDefault="00780D03" w:rsidP="00B959AB">
      <w:pPr>
        <w:spacing w:after="160" w:line="259" w:lineRule="auto"/>
        <w:rPr>
          <w:rFonts w:eastAsiaTheme="minorHAnsi"/>
          <w:sz w:val="24"/>
          <w:lang w:eastAsia="en-US"/>
        </w:rPr>
      </w:pPr>
    </w:p>
    <w:p w14:paraId="4469877E" w14:textId="77777777" w:rsidR="005E26E3" w:rsidRDefault="007E1839"/>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EB4"/>
    <w:multiLevelType w:val="hybridMultilevel"/>
    <w:tmpl w:val="C67E65BE"/>
    <w:lvl w:ilvl="0" w:tplc="DCF09782">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D0B72"/>
    <w:multiLevelType w:val="hybridMultilevel"/>
    <w:tmpl w:val="03D67794"/>
    <w:lvl w:ilvl="0" w:tplc="A9C8D87E">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136CA3"/>
    <w:multiLevelType w:val="hybridMultilevel"/>
    <w:tmpl w:val="4E2AFDE6"/>
    <w:lvl w:ilvl="0" w:tplc="E68870C6">
      <w:start w:val="13"/>
      <w:numFmt w:val="decimal"/>
      <w:lvlText w:val="%1."/>
      <w:lvlJc w:val="left"/>
      <w:pPr>
        <w:ind w:left="720" w:hanging="360"/>
      </w:pPr>
      <w:rPr>
        <w:rFonts w:hint="default"/>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43CDF"/>
    <w:multiLevelType w:val="hybridMultilevel"/>
    <w:tmpl w:val="F9CCB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E95A47"/>
    <w:multiLevelType w:val="hybridMultilevel"/>
    <w:tmpl w:val="0A768BD0"/>
    <w:lvl w:ilvl="0" w:tplc="9FB43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124C53"/>
    <w:multiLevelType w:val="hybridMultilevel"/>
    <w:tmpl w:val="DADA8E88"/>
    <w:lvl w:ilvl="0" w:tplc="47A4F51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651F5"/>
    <w:multiLevelType w:val="hybridMultilevel"/>
    <w:tmpl w:val="D688B86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8" w15:restartNumberingAfterBreak="0">
    <w:nsid w:val="673650F3"/>
    <w:multiLevelType w:val="hybridMultilevel"/>
    <w:tmpl w:val="6534E61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524515876">
    <w:abstractNumId w:val="3"/>
  </w:num>
  <w:num w:numId="2" w16cid:durableId="1633710675">
    <w:abstractNumId w:val="1"/>
  </w:num>
  <w:num w:numId="3" w16cid:durableId="1508060873">
    <w:abstractNumId w:val="2"/>
  </w:num>
  <w:num w:numId="4" w16cid:durableId="32074759">
    <w:abstractNumId w:val="4"/>
  </w:num>
  <w:num w:numId="5" w16cid:durableId="2141796605">
    <w:abstractNumId w:val="8"/>
  </w:num>
  <w:num w:numId="6" w16cid:durableId="2045979383">
    <w:abstractNumId w:val="5"/>
  </w:num>
  <w:num w:numId="7" w16cid:durableId="464276512">
    <w:abstractNumId w:val="7"/>
  </w:num>
  <w:num w:numId="8" w16cid:durableId="669715438">
    <w:abstractNumId w:val="0"/>
  </w:num>
  <w:num w:numId="9" w16cid:durableId="198712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AB"/>
    <w:rsid w:val="00057728"/>
    <w:rsid w:val="001A6AC8"/>
    <w:rsid w:val="002D23BF"/>
    <w:rsid w:val="002E29BB"/>
    <w:rsid w:val="0030059C"/>
    <w:rsid w:val="003902C0"/>
    <w:rsid w:val="00503BFF"/>
    <w:rsid w:val="0059011A"/>
    <w:rsid w:val="005F416B"/>
    <w:rsid w:val="006D1E02"/>
    <w:rsid w:val="006E6D93"/>
    <w:rsid w:val="00745A1C"/>
    <w:rsid w:val="00767A8D"/>
    <w:rsid w:val="00780D03"/>
    <w:rsid w:val="007A39F0"/>
    <w:rsid w:val="007E1839"/>
    <w:rsid w:val="00894735"/>
    <w:rsid w:val="00901352"/>
    <w:rsid w:val="00945693"/>
    <w:rsid w:val="00970398"/>
    <w:rsid w:val="00A047F7"/>
    <w:rsid w:val="00AC1D2A"/>
    <w:rsid w:val="00AD47E7"/>
    <w:rsid w:val="00B959AB"/>
    <w:rsid w:val="00CC7FFE"/>
    <w:rsid w:val="00D736AF"/>
    <w:rsid w:val="00DB25AA"/>
    <w:rsid w:val="00E616A4"/>
    <w:rsid w:val="00E66722"/>
    <w:rsid w:val="00EB58A3"/>
    <w:rsid w:val="00F2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94C200"/>
  <w15:chartTrackingRefBased/>
  <w15:docId w15:val="{3A4097E4-5D2E-984C-98FF-3E64224E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AB"/>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D03"/>
    <w:pPr>
      <w:ind w:left="720"/>
      <w:contextualSpacing/>
    </w:pPr>
  </w:style>
  <w:style w:type="table" w:styleId="TableGrid">
    <w:name w:val="Table Grid"/>
    <w:basedOn w:val="TableNormal"/>
    <w:uiPriority w:val="39"/>
    <w:rsid w:val="002E29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25</cp:revision>
  <dcterms:created xsi:type="dcterms:W3CDTF">2022-04-06T13:18:00Z</dcterms:created>
  <dcterms:modified xsi:type="dcterms:W3CDTF">2022-06-22T10:28:00Z</dcterms:modified>
</cp:coreProperties>
</file>