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CB34" w14:textId="77777777" w:rsidR="0062121F" w:rsidRPr="0062121F" w:rsidRDefault="0062121F" w:rsidP="0062121F">
      <w:pPr>
        <w:spacing w:after="0" w:line="259" w:lineRule="auto"/>
        <w:ind w:left="19"/>
        <w:jc w:val="center"/>
        <w:rPr>
          <w:rFonts w:ascii="Arial" w:hAnsi="Arial" w:cs="Arial"/>
          <w:sz w:val="28"/>
          <w:szCs w:val="40"/>
          <w:u w:val="single"/>
        </w:rPr>
      </w:pPr>
      <w:r w:rsidRPr="0062121F">
        <w:rPr>
          <w:rFonts w:ascii="Arial" w:hAnsi="Arial" w:cs="Arial"/>
          <w:b/>
          <w:color w:val="333333"/>
          <w:sz w:val="28"/>
          <w:szCs w:val="40"/>
          <w:u w:val="single"/>
        </w:rPr>
        <w:t>Staunton</w:t>
      </w:r>
      <w:r w:rsidR="00E900FB" w:rsidRPr="0062121F">
        <w:rPr>
          <w:rFonts w:ascii="Arial" w:hAnsi="Arial" w:cs="Arial"/>
          <w:b/>
          <w:color w:val="333333"/>
          <w:sz w:val="28"/>
          <w:szCs w:val="40"/>
          <w:u w:val="single"/>
        </w:rPr>
        <w:t xml:space="preserve"> Parish Council</w:t>
      </w:r>
      <w:r w:rsidR="00E900FB" w:rsidRPr="0062121F">
        <w:rPr>
          <w:rFonts w:ascii="Arial" w:hAnsi="Arial" w:cs="Arial"/>
          <w:sz w:val="28"/>
          <w:szCs w:val="40"/>
          <w:u w:val="single"/>
        </w:rPr>
        <w:t xml:space="preserve"> </w:t>
      </w:r>
      <w:r w:rsidRPr="0062121F">
        <w:rPr>
          <w:rFonts w:ascii="Arial" w:hAnsi="Arial" w:cs="Arial"/>
          <w:sz w:val="28"/>
          <w:szCs w:val="40"/>
          <w:u w:val="single"/>
        </w:rPr>
        <w:t xml:space="preserve">- </w:t>
      </w:r>
      <w:r w:rsidR="00E900FB" w:rsidRPr="0062121F">
        <w:rPr>
          <w:rFonts w:ascii="Arial" w:hAnsi="Arial" w:cs="Arial"/>
          <w:b/>
          <w:color w:val="333333"/>
          <w:sz w:val="28"/>
          <w:szCs w:val="40"/>
          <w:u w:val="single"/>
        </w:rPr>
        <w:t xml:space="preserve">Document </w:t>
      </w:r>
      <w:r w:rsidRPr="0062121F">
        <w:rPr>
          <w:rFonts w:ascii="Arial" w:hAnsi="Arial" w:cs="Arial"/>
          <w:b/>
          <w:color w:val="333333"/>
          <w:sz w:val="28"/>
          <w:szCs w:val="40"/>
          <w:u w:val="single"/>
        </w:rPr>
        <w:t>Retention Policy</w:t>
      </w:r>
    </w:p>
    <w:p w14:paraId="130726F1" w14:textId="58AF63F6" w:rsidR="00E83913" w:rsidRPr="0062121F" w:rsidRDefault="00E900FB" w:rsidP="0062121F">
      <w:pPr>
        <w:spacing w:after="0" w:line="259" w:lineRule="auto"/>
        <w:ind w:left="19"/>
        <w:jc w:val="center"/>
        <w:rPr>
          <w:rFonts w:ascii="Arial" w:hAnsi="Arial" w:cs="Arial"/>
        </w:rPr>
      </w:pPr>
      <w:r w:rsidRPr="0062121F">
        <w:rPr>
          <w:rFonts w:ascii="Arial" w:hAnsi="Arial" w:cs="Arial"/>
        </w:rPr>
        <w:t xml:space="preserve">  </w:t>
      </w:r>
    </w:p>
    <w:p w14:paraId="146D973D" w14:textId="77777777" w:rsidR="00E83913" w:rsidRPr="00F25CE5" w:rsidRDefault="00E900FB">
      <w:pPr>
        <w:pStyle w:val="Heading1"/>
        <w:ind w:left="187" w:hanging="202"/>
        <w:rPr>
          <w:rFonts w:ascii="Arial" w:hAnsi="Arial" w:cs="Arial"/>
          <w:sz w:val="24"/>
        </w:rPr>
      </w:pPr>
      <w:r w:rsidRPr="00F25CE5">
        <w:rPr>
          <w:rFonts w:ascii="Arial" w:hAnsi="Arial" w:cs="Arial"/>
          <w:sz w:val="24"/>
        </w:rPr>
        <w:t>Introduction</w:t>
      </w:r>
      <w:r w:rsidRPr="00F25CE5">
        <w:rPr>
          <w:rFonts w:ascii="Arial" w:hAnsi="Arial" w:cs="Arial"/>
          <w:b w:val="0"/>
          <w:color w:val="282828"/>
          <w:sz w:val="24"/>
        </w:rPr>
        <w:t xml:space="preserve"> </w:t>
      </w:r>
    </w:p>
    <w:p w14:paraId="4B4FAEAA" w14:textId="6BD11A78" w:rsidR="00E83913" w:rsidRPr="00F25CE5" w:rsidRDefault="00E900FB" w:rsidP="0062121F">
      <w:pPr>
        <w:pStyle w:val="ListParagraph"/>
        <w:numPr>
          <w:ilvl w:val="1"/>
          <w:numId w:val="3"/>
        </w:numPr>
        <w:rPr>
          <w:rFonts w:ascii="Arial" w:hAnsi="Arial" w:cs="Arial"/>
          <w:sz w:val="24"/>
        </w:rPr>
      </w:pPr>
      <w:r w:rsidRPr="00F25CE5">
        <w:rPr>
          <w:rFonts w:ascii="Arial" w:hAnsi="Arial" w:cs="Arial"/>
          <w:sz w:val="24"/>
        </w:rPr>
        <w:t xml:space="preserve">The Parish Council recognises the need to retain documentation for audit purposes, staff management, tax liabilities and the eventuality of legal disputes and legal proceedings. Subject to these, or other relevant considerations, documents that are no longer used or relevant should be destroyed. </w:t>
      </w:r>
    </w:p>
    <w:p w14:paraId="4FF168A0" w14:textId="77777777" w:rsidR="0062121F" w:rsidRPr="00F25CE5" w:rsidRDefault="0062121F" w:rsidP="0062121F">
      <w:pPr>
        <w:pStyle w:val="ListParagraph"/>
        <w:ind w:left="1440" w:firstLine="0"/>
        <w:rPr>
          <w:rFonts w:ascii="Arial" w:hAnsi="Arial" w:cs="Arial"/>
          <w:sz w:val="24"/>
        </w:rPr>
      </w:pPr>
    </w:p>
    <w:p w14:paraId="4AEC8FBE" w14:textId="7B47A5DA" w:rsidR="00E83913" w:rsidRPr="00F25CE5" w:rsidRDefault="00E900FB" w:rsidP="0062121F">
      <w:pPr>
        <w:pStyle w:val="ListParagraph"/>
        <w:numPr>
          <w:ilvl w:val="1"/>
          <w:numId w:val="3"/>
        </w:numPr>
        <w:tabs>
          <w:tab w:val="center" w:pos="3898"/>
        </w:tabs>
        <w:rPr>
          <w:rFonts w:ascii="Arial" w:hAnsi="Arial" w:cs="Arial"/>
          <w:sz w:val="24"/>
        </w:rPr>
      </w:pPr>
      <w:r w:rsidRPr="00F25CE5">
        <w:rPr>
          <w:rFonts w:ascii="Arial" w:hAnsi="Arial" w:cs="Arial"/>
          <w:sz w:val="24"/>
        </w:rPr>
        <w:t xml:space="preserve">Documents may be created, received or maintained in hard copy or electronically. </w:t>
      </w:r>
    </w:p>
    <w:p w14:paraId="06B29356" w14:textId="77777777" w:rsidR="0062121F" w:rsidRPr="00F25CE5" w:rsidRDefault="0062121F" w:rsidP="0062121F">
      <w:pPr>
        <w:tabs>
          <w:tab w:val="center" w:pos="3898"/>
        </w:tabs>
        <w:ind w:left="0" w:firstLine="0"/>
        <w:rPr>
          <w:rFonts w:ascii="Arial" w:hAnsi="Arial" w:cs="Arial"/>
          <w:sz w:val="24"/>
        </w:rPr>
      </w:pPr>
    </w:p>
    <w:p w14:paraId="705339A6" w14:textId="7BA9E83A" w:rsidR="00E83913" w:rsidRPr="00F25CE5" w:rsidRDefault="00E900FB" w:rsidP="0062121F">
      <w:pPr>
        <w:pStyle w:val="ListParagraph"/>
        <w:numPr>
          <w:ilvl w:val="1"/>
          <w:numId w:val="3"/>
        </w:numPr>
        <w:spacing w:after="0" w:line="239" w:lineRule="auto"/>
        <w:ind w:right="189"/>
        <w:jc w:val="both"/>
        <w:rPr>
          <w:rFonts w:ascii="Arial" w:hAnsi="Arial" w:cs="Arial"/>
          <w:sz w:val="24"/>
        </w:rPr>
      </w:pPr>
      <w:r w:rsidRPr="00F25CE5">
        <w:rPr>
          <w:rFonts w:ascii="Arial" w:hAnsi="Arial" w:cs="Arial"/>
          <w:sz w:val="24"/>
        </w:rPr>
        <w:t xml:space="preserve">A small percentage of the Council’s records will be selected for permanent preservation as part of the Council’s archives and for historical interest. Such documents are lodged with Gloucestershire County Council’s Records Officer. </w:t>
      </w:r>
    </w:p>
    <w:p w14:paraId="403EE125" w14:textId="77777777" w:rsidR="0062121F" w:rsidRPr="00F25CE5" w:rsidRDefault="0062121F" w:rsidP="0062121F">
      <w:pPr>
        <w:spacing w:after="0" w:line="239" w:lineRule="auto"/>
        <w:ind w:left="0" w:right="189" w:firstLine="0"/>
        <w:jc w:val="both"/>
        <w:rPr>
          <w:rFonts w:ascii="Arial" w:hAnsi="Arial" w:cs="Arial"/>
          <w:sz w:val="24"/>
        </w:rPr>
      </w:pPr>
    </w:p>
    <w:p w14:paraId="43D7760A" w14:textId="491BB2D5" w:rsidR="00E83913" w:rsidRPr="00F25CE5" w:rsidRDefault="00E900FB" w:rsidP="0062121F">
      <w:pPr>
        <w:pStyle w:val="ListParagraph"/>
        <w:numPr>
          <w:ilvl w:val="1"/>
          <w:numId w:val="3"/>
        </w:numPr>
        <w:rPr>
          <w:rFonts w:ascii="Arial" w:hAnsi="Arial" w:cs="Arial"/>
          <w:sz w:val="24"/>
        </w:rPr>
      </w:pPr>
      <w:r w:rsidRPr="00F25CE5">
        <w:rPr>
          <w:rFonts w:ascii="Arial" w:hAnsi="Arial" w:cs="Arial"/>
          <w:sz w:val="24"/>
        </w:rPr>
        <w:t xml:space="preserve">The Clerk has the responsibility for the retention, storage and destruction of documents in compliance with this policy. </w:t>
      </w:r>
    </w:p>
    <w:p w14:paraId="3BD8244A" w14:textId="77777777" w:rsidR="00E83913" w:rsidRPr="00F25CE5" w:rsidRDefault="00E900FB">
      <w:pPr>
        <w:spacing w:after="200" w:line="259" w:lineRule="auto"/>
        <w:ind w:left="0" w:firstLine="0"/>
        <w:rPr>
          <w:rFonts w:ascii="Arial" w:hAnsi="Arial" w:cs="Arial"/>
          <w:sz w:val="24"/>
        </w:rPr>
      </w:pPr>
      <w:r w:rsidRPr="00F25CE5">
        <w:rPr>
          <w:rFonts w:ascii="Arial" w:hAnsi="Arial" w:cs="Arial"/>
          <w:sz w:val="24"/>
        </w:rPr>
        <w:t xml:space="preserve">  </w:t>
      </w:r>
    </w:p>
    <w:p w14:paraId="6DF50FBC" w14:textId="77777777" w:rsidR="00E83913" w:rsidRPr="00F25CE5" w:rsidRDefault="00E900FB">
      <w:pPr>
        <w:pStyle w:val="Heading1"/>
        <w:ind w:left="187" w:hanging="202"/>
        <w:rPr>
          <w:rFonts w:ascii="Arial" w:hAnsi="Arial" w:cs="Arial"/>
          <w:sz w:val="24"/>
        </w:rPr>
      </w:pPr>
      <w:r w:rsidRPr="00F25CE5">
        <w:rPr>
          <w:rFonts w:ascii="Arial" w:hAnsi="Arial" w:cs="Arial"/>
          <w:sz w:val="24"/>
        </w:rPr>
        <w:t>Retention Timescales</w:t>
      </w:r>
      <w:r w:rsidRPr="00F25CE5">
        <w:rPr>
          <w:rFonts w:ascii="Arial" w:hAnsi="Arial" w:cs="Arial"/>
          <w:b w:val="0"/>
          <w:color w:val="282828"/>
          <w:sz w:val="24"/>
        </w:rPr>
        <w:t xml:space="preserve"> </w:t>
      </w:r>
    </w:p>
    <w:p w14:paraId="6D698BDE" w14:textId="77777777" w:rsidR="00E83913" w:rsidRPr="00F25CE5" w:rsidRDefault="00E900FB">
      <w:pPr>
        <w:ind w:left="-5"/>
        <w:rPr>
          <w:rFonts w:ascii="Arial" w:hAnsi="Arial" w:cs="Arial"/>
          <w:sz w:val="24"/>
        </w:rPr>
      </w:pPr>
      <w:r w:rsidRPr="00F25CE5">
        <w:rPr>
          <w:rFonts w:ascii="Arial" w:hAnsi="Arial" w:cs="Arial"/>
          <w:sz w:val="24"/>
        </w:rPr>
        <w:t xml:space="preserve">Appendix A details the minimum time limits on the retention of council documents required for the purposes of audit and other reasons. Documents outside this schedule are as follows: </w:t>
      </w:r>
    </w:p>
    <w:p w14:paraId="0527A52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 </w:t>
      </w:r>
    </w:p>
    <w:p w14:paraId="5CF6C8F7" w14:textId="77777777" w:rsidR="00E83913" w:rsidRPr="00F25CE5" w:rsidRDefault="00E900FB">
      <w:pPr>
        <w:spacing w:after="4" w:line="249" w:lineRule="auto"/>
        <w:ind w:left="-5"/>
        <w:rPr>
          <w:rFonts w:ascii="Arial" w:hAnsi="Arial" w:cs="Arial"/>
          <w:sz w:val="24"/>
        </w:rPr>
      </w:pPr>
      <w:r w:rsidRPr="00F25CE5">
        <w:rPr>
          <w:rFonts w:ascii="Arial" w:hAnsi="Arial" w:cs="Arial"/>
          <w:b/>
          <w:color w:val="333333"/>
          <w:sz w:val="24"/>
        </w:rPr>
        <w:t>a. Planning documents</w:t>
      </w:r>
      <w:r w:rsidRPr="00F25CE5">
        <w:rPr>
          <w:rFonts w:ascii="Arial" w:hAnsi="Arial" w:cs="Arial"/>
          <w:sz w:val="24"/>
        </w:rPr>
        <w:t xml:space="preserve">: </w:t>
      </w:r>
    </w:p>
    <w:p w14:paraId="02888DBE" w14:textId="38A38ACD" w:rsidR="00E83913" w:rsidRPr="00F25CE5" w:rsidRDefault="00E900FB">
      <w:pPr>
        <w:ind w:left="-5"/>
        <w:rPr>
          <w:rFonts w:ascii="Arial" w:hAnsi="Arial" w:cs="Arial"/>
          <w:sz w:val="24"/>
        </w:rPr>
      </w:pPr>
      <w:r w:rsidRPr="00F25CE5">
        <w:rPr>
          <w:rFonts w:ascii="Arial" w:hAnsi="Arial" w:cs="Arial"/>
          <w:b/>
          <w:sz w:val="24"/>
        </w:rPr>
        <w:t>Non- Contentious planning application documents:</w:t>
      </w:r>
      <w:r w:rsidRPr="00F25CE5">
        <w:rPr>
          <w:rFonts w:ascii="Arial" w:hAnsi="Arial" w:cs="Arial"/>
          <w:sz w:val="24"/>
        </w:rPr>
        <w:t xml:space="preserve"> All planning applications and relevant decision notices are available </w:t>
      </w:r>
      <w:r w:rsidR="0062121F" w:rsidRPr="00F25CE5">
        <w:rPr>
          <w:rFonts w:ascii="Arial" w:hAnsi="Arial" w:cs="Arial"/>
          <w:sz w:val="24"/>
        </w:rPr>
        <w:t xml:space="preserve">from the </w:t>
      </w:r>
      <w:r w:rsidRPr="00F25CE5">
        <w:rPr>
          <w:rFonts w:ascii="Arial" w:hAnsi="Arial" w:cs="Arial"/>
          <w:sz w:val="24"/>
        </w:rPr>
        <w:t xml:space="preserve">Forest of Dean District Council. There is no requirement to retain duplicates locally. All Parish Council recommendations in connection with these applications are recorded in the Council minutes and are retained indefinitely. </w:t>
      </w:r>
      <w:proofErr w:type="gramStart"/>
      <w:r w:rsidRPr="00F25CE5">
        <w:rPr>
          <w:rFonts w:ascii="Arial" w:hAnsi="Arial" w:cs="Arial"/>
          <w:sz w:val="24"/>
        </w:rPr>
        <w:t>However;</w:t>
      </w:r>
      <w:proofErr w:type="gramEnd"/>
      <w:r w:rsidRPr="00F25CE5">
        <w:rPr>
          <w:rFonts w:ascii="Arial" w:hAnsi="Arial" w:cs="Arial"/>
          <w:sz w:val="24"/>
        </w:rPr>
        <w:t xml:space="preserve"> </w:t>
      </w:r>
    </w:p>
    <w:p w14:paraId="4BB2559D" w14:textId="77777777" w:rsidR="00E83913" w:rsidRPr="00F25CE5" w:rsidRDefault="00E900FB">
      <w:pPr>
        <w:spacing w:after="0" w:line="239" w:lineRule="auto"/>
        <w:ind w:left="-5" w:right="329"/>
        <w:jc w:val="both"/>
        <w:rPr>
          <w:rFonts w:ascii="Arial" w:hAnsi="Arial" w:cs="Arial"/>
          <w:sz w:val="24"/>
        </w:rPr>
      </w:pPr>
      <w:r w:rsidRPr="00F25CE5">
        <w:rPr>
          <w:rFonts w:ascii="Arial" w:hAnsi="Arial" w:cs="Arial"/>
          <w:b/>
          <w:color w:val="333333"/>
          <w:sz w:val="24"/>
        </w:rPr>
        <w:t>Contentious planning application documents</w:t>
      </w:r>
      <w:r w:rsidRPr="00F25CE5">
        <w:rPr>
          <w:rFonts w:ascii="Arial" w:hAnsi="Arial" w:cs="Arial"/>
          <w:sz w:val="24"/>
        </w:rPr>
        <w:t xml:space="preserve">: Where permission is granted documents should be retained until the development is complete so that the Council can satisfy itself that development has proceeded according to the terms and conditions of the permission. </w:t>
      </w:r>
    </w:p>
    <w:p w14:paraId="138B4C98" w14:textId="77777777" w:rsidR="00E83913" w:rsidRPr="00F25CE5" w:rsidRDefault="00E900FB">
      <w:pPr>
        <w:ind w:left="-5"/>
        <w:rPr>
          <w:rFonts w:ascii="Arial" w:hAnsi="Arial" w:cs="Arial"/>
          <w:sz w:val="24"/>
        </w:rPr>
      </w:pPr>
      <w:r w:rsidRPr="00F25CE5">
        <w:rPr>
          <w:rFonts w:ascii="Arial" w:hAnsi="Arial" w:cs="Arial"/>
          <w:sz w:val="24"/>
        </w:rPr>
        <w:t xml:space="preserve">Where planning permission is refused the papers should be retained until the period in which an appeal can be made has expired. </w:t>
      </w:r>
    </w:p>
    <w:p w14:paraId="6206248E" w14:textId="77777777" w:rsidR="00E83913" w:rsidRPr="00F25CE5" w:rsidRDefault="00E900FB">
      <w:pPr>
        <w:ind w:left="-5"/>
        <w:rPr>
          <w:rFonts w:ascii="Arial" w:hAnsi="Arial" w:cs="Arial"/>
          <w:sz w:val="24"/>
        </w:rPr>
      </w:pPr>
      <w:r w:rsidRPr="00F25CE5">
        <w:rPr>
          <w:rFonts w:ascii="Arial" w:hAnsi="Arial" w:cs="Arial"/>
          <w:sz w:val="24"/>
        </w:rPr>
        <w:t xml:space="preserve">If an appeal is made and dismissed any appeal papers should be kept for use in evidence against any application on the same site. </w:t>
      </w:r>
    </w:p>
    <w:p w14:paraId="20B5446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 </w:t>
      </w:r>
    </w:p>
    <w:p w14:paraId="650E4E67" w14:textId="77777777" w:rsidR="00E83913" w:rsidRPr="00F25CE5" w:rsidRDefault="00E900FB">
      <w:pPr>
        <w:numPr>
          <w:ilvl w:val="0"/>
          <w:numId w:val="1"/>
        </w:numPr>
        <w:rPr>
          <w:rFonts w:ascii="Arial" w:hAnsi="Arial" w:cs="Arial"/>
          <w:sz w:val="24"/>
        </w:rPr>
      </w:pPr>
      <w:r w:rsidRPr="00F25CE5">
        <w:rPr>
          <w:rFonts w:ascii="Arial" w:hAnsi="Arial" w:cs="Arial"/>
          <w:b/>
          <w:color w:val="333333"/>
          <w:sz w:val="24"/>
        </w:rPr>
        <w:t>Insurance policies:</w:t>
      </w:r>
      <w:r w:rsidRPr="00F25CE5">
        <w:rPr>
          <w:rFonts w:ascii="Arial" w:hAnsi="Arial" w:cs="Arial"/>
          <w:sz w:val="24"/>
        </w:rPr>
        <w:t xml:space="preserve"> All insurance policies should be kept for as long as it is possible for a claim to be made under them. The Council will keep a permanent record of insurance company names and policy numbers for all insured risks. Article 4 of the Employers’ Liability (Compulsory Insurance) Regulations 1998 requires local councils, as employers, to retain certificates of insurance against liability for injury or disease to their employees arising out of their employment for a period of 40 days from when the insurance commenced or was renewed. </w:t>
      </w:r>
    </w:p>
    <w:p w14:paraId="70E2B296"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lastRenderedPageBreak/>
        <w:t xml:space="preserve"> </w:t>
      </w:r>
    </w:p>
    <w:p w14:paraId="43EA1748" w14:textId="77777777" w:rsidR="00E83913" w:rsidRPr="00F25CE5" w:rsidRDefault="00E900FB">
      <w:pPr>
        <w:numPr>
          <w:ilvl w:val="0"/>
          <w:numId w:val="1"/>
        </w:numPr>
        <w:rPr>
          <w:rFonts w:ascii="Arial" w:hAnsi="Arial" w:cs="Arial"/>
          <w:sz w:val="24"/>
        </w:rPr>
      </w:pPr>
      <w:r w:rsidRPr="00F25CE5">
        <w:rPr>
          <w:rFonts w:ascii="Arial" w:hAnsi="Arial" w:cs="Arial"/>
          <w:b/>
          <w:color w:val="333333"/>
          <w:sz w:val="24"/>
        </w:rPr>
        <w:t>Documents relating to staff</w:t>
      </w:r>
      <w:r w:rsidRPr="00F25CE5">
        <w:rPr>
          <w:rFonts w:ascii="Arial" w:hAnsi="Arial" w:cs="Arial"/>
          <w:sz w:val="24"/>
        </w:rPr>
        <w:t xml:space="preserve">: Data relating to staff is kept securely and in accordance with the 8 data protection principles contained in the Data Protection Act </w:t>
      </w:r>
      <w:proofErr w:type="gramStart"/>
      <w:r w:rsidRPr="00F25CE5">
        <w:rPr>
          <w:rFonts w:ascii="Arial" w:hAnsi="Arial" w:cs="Arial"/>
          <w:sz w:val="24"/>
        </w:rPr>
        <w:t>1998, and</w:t>
      </w:r>
      <w:proofErr w:type="gramEnd"/>
      <w:r w:rsidRPr="00F25CE5">
        <w:rPr>
          <w:rFonts w:ascii="Arial" w:hAnsi="Arial" w:cs="Arial"/>
          <w:sz w:val="24"/>
        </w:rPr>
        <w:t xml:space="preserve"> are not kept for longer than is necessary for the purpose it was held. However, records about former staff may be retained and accessed for the purpose of giving references, payment of tax, national insurance contributions and pensions, and in respect of any legal claims made against the council. </w:t>
      </w:r>
    </w:p>
    <w:p w14:paraId="068C097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 </w:t>
      </w:r>
    </w:p>
    <w:p w14:paraId="4554BC34" w14:textId="75109F8E" w:rsidR="00E83913" w:rsidRPr="00F25CE5" w:rsidRDefault="00E900FB">
      <w:pPr>
        <w:numPr>
          <w:ilvl w:val="0"/>
          <w:numId w:val="1"/>
        </w:numPr>
        <w:rPr>
          <w:rFonts w:ascii="Arial" w:hAnsi="Arial" w:cs="Arial"/>
          <w:sz w:val="24"/>
        </w:rPr>
      </w:pPr>
      <w:r w:rsidRPr="00F25CE5">
        <w:rPr>
          <w:rFonts w:ascii="Arial" w:hAnsi="Arial" w:cs="Arial"/>
          <w:b/>
          <w:color w:val="333333"/>
          <w:sz w:val="24"/>
        </w:rPr>
        <w:t>Correspondence</w:t>
      </w:r>
      <w:r w:rsidRPr="00F25CE5">
        <w:rPr>
          <w:rFonts w:ascii="Arial" w:hAnsi="Arial" w:cs="Arial"/>
          <w:sz w:val="24"/>
        </w:rPr>
        <w:t>: Correspondence relating to audit matters will be kept for the appropriate period (refer to Appendix A). In planning matters, correspondence sent to and from the parish council is retained until the development is complete</w:t>
      </w:r>
      <w:r w:rsidR="0062121F" w:rsidRPr="00F25CE5">
        <w:rPr>
          <w:rFonts w:ascii="Arial" w:hAnsi="Arial" w:cs="Arial"/>
          <w:sz w:val="24"/>
        </w:rPr>
        <w:t>.</w:t>
      </w:r>
      <w:r w:rsidRPr="00F25CE5">
        <w:rPr>
          <w:rFonts w:ascii="Arial" w:hAnsi="Arial" w:cs="Arial"/>
          <w:sz w:val="24"/>
        </w:rPr>
        <w:t xml:space="preserve"> </w:t>
      </w:r>
    </w:p>
    <w:p w14:paraId="5EC4EEC8" w14:textId="43078502" w:rsidR="00E83913" w:rsidRPr="00F25CE5" w:rsidRDefault="00E900FB">
      <w:pPr>
        <w:spacing w:after="0" w:line="239" w:lineRule="auto"/>
        <w:ind w:left="-5" w:right="206"/>
        <w:jc w:val="both"/>
        <w:rPr>
          <w:rFonts w:ascii="Arial" w:hAnsi="Arial" w:cs="Arial"/>
          <w:sz w:val="24"/>
        </w:rPr>
      </w:pPr>
      <w:r w:rsidRPr="00F25CE5">
        <w:rPr>
          <w:rFonts w:ascii="Arial" w:hAnsi="Arial" w:cs="Arial"/>
          <w:sz w:val="24"/>
        </w:rPr>
        <w:t xml:space="preserve">Historical/local interest documents: </w:t>
      </w:r>
      <w:r w:rsidR="0062121F" w:rsidRPr="00F25CE5">
        <w:rPr>
          <w:rFonts w:ascii="Arial" w:hAnsi="Arial" w:cs="Arial"/>
          <w:sz w:val="24"/>
        </w:rPr>
        <w:t>Staunton</w:t>
      </w:r>
      <w:r w:rsidRPr="00F25CE5">
        <w:rPr>
          <w:rFonts w:ascii="Arial" w:hAnsi="Arial" w:cs="Arial"/>
          <w:sz w:val="24"/>
        </w:rPr>
        <w:t xml:space="preserve"> Parish Council might acquire records of local interest, gifts or records of general and local interest. These documents will either be retained by the Clerk or deposited with the Records Office. </w:t>
      </w:r>
    </w:p>
    <w:p w14:paraId="44094AF8"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 </w:t>
      </w:r>
    </w:p>
    <w:p w14:paraId="338DDD8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 </w:t>
      </w:r>
    </w:p>
    <w:p w14:paraId="6478E1F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 </w:t>
      </w:r>
    </w:p>
    <w:p w14:paraId="0C8234C6" w14:textId="77777777" w:rsidR="00E83913" w:rsidRPr="00F25CE5" w:rsidRDefault="00E900FB">
      <w:pPr>
        <w:pStyle w:val="Heading1"/>
        <w:ind w:left="187" w:hanging="202"/>
        <w:rPr>
          <w:rFonts w:ascii="Arial" w:hAnsi="Arial" w:cs="Arial"/>
          <w:sz w:val="24"/>
        </w:rPr>
      </w:pPr>
      <w:r w:rsidRPr="00F25CE5">
        <w:rPr>
          <w:rFonts w:ascii="Arial" w:hAnsi="Arial" w:cs="Arial"/>
          <w:sz w:val="24"/>
        </w:rPr>
        <w:t>Arrangements for the deposit, storage and management of documents</w:t>
      </w:r>
      <w:r w:rsidRPr="00F25CE5">
        <w:rPr>
          <w:rFonts w:ascii="Arial" w:hAnsi="Arial" w:cs="Arial"/>
          <w:b w:val="0"/>
          <w:color w:val="282828"/>
          <w:sz w:val="24"/>
        </w:rPr>
        <w:t xml:space="preserve"> </w:t>
      </w:r>
    </w:p>
    <w:p w14:paraId="7A2F5A8E" w14:textId="77777777" w:rsidR="00E83913" w:rsidRPr="00F25CE5" w:rsidRDefault="00E900FB">
      <w:pPr>
        <w:spacing w:after="235" w:line="239" w:lineRule="auto"/>
        <w:ind w:left="552" w:right="367" w:hanging="567"/>
        <w:jc w:val="both"/>
        <w:rPr>
          <w:rFonts w:ascii="Arial" w:hAnsi="Arial" w:cs="Arial"/>
          <w:sz w:val="24"/>
        </w:rPr>
      </w:pPr>
      <w:r w:rsidRPr="00F25CE5">
        <w:rPr>
          <w:rFonts w:ascii="Arial" w:hAnsi="Arial" w:cs="Arial"/>
          <w:sz w:val="24"/>
        </w:rPr>
        <w:t xml:space="preserve">3.1 In accordance with s.227 of the Local Government Act 1972, the Parish Council may request County Archives to provide proper depositories for all specified papers (defined as public books, writings, council papers and all documents) directed by law to be kept where there is no provision. </w:t>
      </w:r>
    </w:p>
    <w:p w14:paraId="05B1F67F" w14:textId="77777777" w:rsidR="00E83913" w:rsidRPr="00F25CE5" w:rsidRDefault="00E900FB">
      <w:pPr>
        <w:spacing w:after="226" w:line="239" w:lineRule="auto"/>
        <w:ind w:left="562" w:right="189" w:hanging="577"/>
        <w:jc w:val="both"/>
        <w:rPr>
          <w:rFonts w:ascii="Arial" w:hAnsi="Arial" w:cs="Arial"/>
          <w:sz w:val="24"/>
        </w:rPr>
      </w:pPr>
      <w:r w:rsidRPr="00F25CE5">
        <w:rPr>
          <w:rFonts w:ascii="Arial" w:hAnsi="Arial" w:cs="Arial"/>
          <w:sz w:val="24"/>
        </w:rPr>
        <w:t xml:space="preserve">3.2 </w:t>
      </w:r>
      <w:r w:rsidRPr="00F25CE5">
        <w:rPr>
          <w:rFonts w:ascii="Arial" w:hAnsi="Arial" w:cs="Arial"/>
          <w:sz w:val="24"/>
        </w:rPr>
        <w:tab/>
        <w:t xml:space="preserve">All electronic documents are kept on the Clerk’s computer, which is and remains the property of the Council. The computer is password protected. </w:t>
      </w:r>
    </w:p>
    <w:p w14:paraId="174A11D3" w14:textId="77777777" w:rsidR="00E83913" w:rsidRPr="00F25CE5" w:rsidRDefault="00E900FB">
      <w:pPr>
        <w:pStyle w:val="Heading1"/>
        <w:ind w:left="235" w:hanging="250"/>
        <w:rPr>
          <w:rFonts w:ascii="Arial" w:hAnsi="Arial" w:cs="Arial"/>
          <w:sz w:val="24"/>
        </w:rPr>
      </w:pPr>
      <w:r w:rsidRPr="00F25CE5">
        <w:rPr>
          <w:rFonts w:ascii="Arial" w:hAnsi="Arial" w:cs="Arial"/>
          <w:sz w:val="24"/>
        </w:rPr>
        <w:t xml:space="preserve">Retention of documents for legal purposes </w:t>
      </w:r>
    </w:p>
    <w:p w14:paraId="0F9A7B29" w14:textId="5BDECF3C" w:rsidR="00E83913" w:rsidRPr="00F25CE5" w:rsidRDefault="00E900FB">
      <w:pPr>
        <w:ind w:left="552" w:hanging="567"/>
        <w:rPr>
          <w:rFonts w:ascii="Arial" w:hAnsi="Arial" w:cs="Arial"/>
          <w:sz w:val="24"/>
        </w:rPr>
      </w:pPr>
      <w:r w:rsidRPr="00F25CE5">
        <w:rPr>
          <w:rFonts w:ascii="Arial" w:hAnsi="Arial" w:cs="Arial"/>
          <w:sz w:val="24"/>
        </w:rPr>
        <w:t xml:space="preserve">4.1 </w:t>
      </w:r>
      <w:r w:rsidRPr="00F25CE5">
        <w:rPr>
          <w:rFonts w:ascii="Arial" w:hAnsi="Arial" w:cs="Arial"/>
          <w:sz w:val="24"/>
        </w:rPr>
        <w:tab/>
        <w:t xml:space="preserve">Most legal documents are governed by the Limitations Act 1980, which prevents legal claims arising after a certain period. However, limitation periods can be extended so, when deciding at the end of a storage period the Council will weigh the risk of lengthy storage against the risk of a claim being made. Insurance policy wording will be checked to ensure retention requirements under a policy are complied with. Limitations generally are as follows: </w:t>
      </w:r>
    </w:p>
    <w:p w14:paraId="0DC10BD7" w14:textId="41EFDED1" w:rsidR="0062121F" w:rsidRPr="00F25CE5" w:rsidRDefault="0062121F">
      <w:pPr>
        <w:ind w:left="552" w:hanging="567"/>
        <w:rPr>
          <w:rFonts w:ascii="Arial" w:hAnsi="Arial" w:cs="Arial"/>
          <w:sz w:val="24"/>
        </w:rPr>
      </w:pPr>
    </w:p>
    <w:p w14:paraId="2A43DC1B" w14:textId="77777777" w:rsidR="0062121F" w:rsidRPr="00F25CE5" w:rsidRDefault="0062121F">
      <w:pPr>
        <w:ind w:left="552" w:hanging="567"/>
        <w:rPr>
          <w:rFonts w:ascii="Arial" w:hAnsi="Arial" w:cs="Arial"/>
          <w:sz w:val="24"/>
        </w:rPr>
      </w:pPr>
    </w:p>
    <w:tbl>
      <w:tblPr>
        <w:tblStyle w:val="TableGrid"/>
        <w:tblW w:w="9066" w:type="dxa"/>
        <w:tblInd w:w="413" w:type="dxa"/>
        <w:tblCellMar>
          <w:top w:w="46" w:type="dxa"/>
          <w:left w:w="9" w:type="dxa"/>
          <w:right w:w="115" w:type="dxa"/>
        </w:tblCellMar>
        <w:tblLook w:val="04A0" w:firstRow="1" w:lastRow="0" w:firstColumn="1" w:lastColumn="0" w:noHBand="0" w:noVBand="1"/>
      </w:tblPr>
      <w:tblGrid>
        <w:gridCol w:w="4204"/>
        <w:gridCol w:w="3313"/>
        <w:gridCol w:w="1549"/>
      </w:tblGrid>
      <w:tr w:rsidR="00E83913" w:rsidRPr="00F25CE5" w14:paraId="33EFC915"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34738D84" w14:textId="77777777" w:rsidR="00E83913" w:rsidRPr="00F25CE5" w:rsidRDefault="00E900FB">
            <w:pPr>
              <w:spacing w:after="0" w:line="259" w:lineRule="auto"/>
              <w:ind w:left="24" w:firstLine="0"/>
              <w:rPr>
                <w:rFonts w:ascii="Arial" w:hAnsi="Arial" w:cs="Arial"/>
                <w:sz w:val="24"/>
              </w:rPr>
            </w:pPr>
            <w:r w:rsidRPr="00F25CE5">
              <w:rPr>
                <w:rFonts w:ascii="Arial" w:hAnsi="Arial" w:cs="Arial"/>
                <w:b/>
                <w:color w:val="333333"/>
                <w:sz w:val="24"/>
              </w:rPr>
              <w:t>Category</w:t>
            </w:r>
            <w:r w:rsidRPr="00F25CE5">
              <w:rPr>
                <w:rFonts w:ascii="Arial" w:hAnsi="Arial" w:cs="Arial"/>
                <w:sz w:val="24"/>
              </w:rPr>
              <w:t xml:space="preserve"> </w:t>
            </w:r>
          </w:p>
        </w:tc>
        <w:tc>
          <w:tcPr>
            <w:tcW w:w="3313" w:type="dxa"/>
            <w:tcBorders>
              <w:top w:val="single" w:sz="4" w:space="0" w:color="auto"/>
              <w:left w:val="single" w:sz="4" w:space="0" w:color="auto"/>
              <w:bottom w:val="single" w:sz="4" w:space="0" w:color="auto"/>
              <w:right w:val="single" w:sz="4" w:space="0" w:color="auto"/>
            </w:tcBorders>
          </w:tcPr>
          <w:p w14:paraId="5008CE94" w14:textId="77777777" w:rsidR="00E83913" w:rsidRPr="00F25CE5" w:rsidRDefault="00E900FB">
            <w:pPr>
              <w:spacing w:after="0" w:line="259" w:lineRule="auto"/>
              <w:ind w:left="8" w:firstLine="0"/>
              <w:rPr>
                <w:rFonts w:ascii="Arial" w:hAnsi="Arial" w:cs="Arial"/>
                <w:sz w:val="24"/>
              </w:rPr>
            </w:pPr>
            <w:r w:rsidRPr="00F25CE5">
              <w:rPr>
                <w:rFonts w:ascii="Arial" w:hAnsi="Arial" w:cs="Arial"/>
                <w:b/>
                <w:color w:val="333333"/>
                <w:sz w:val="24"/>
              </w:rPr>
              <w:t>Limitation Period</w:t>
            </w:r>
            <w:r w:rsidRPr="00F25CE5">
              <w:rPr>
                <w:rFonts w:ascii="Arial" w:hAnsi="Arial" w:cs="Arial"/>
                <w:sz w:val="24"/>
              </w:rPr>
              <w:t xml:space="preserve"> </w:t>
            </w:r>
          </w:p>
        </w:tc>
        <w:tc>
          <w:tcPr>
            <w:tcW w:w="1549" w:type="dxa"/>
            <w:vMerge w:val="restart"/>
            <w:tcBorders>
              <w:top w:val="nil"/>
              <w:left w:val="single" w:sz="4" w:space="0" w:color="auto"/>
              <w:bottom w:val="nil"/>
              <w:right w:val="nil"/>
            </w:tcBorders>
          </w:tcPr>
          <w:p w14:paraId="7CE9E47F" w14:textId="77777777" w:rsidR="00E83913" w:rsidRPr="00F25CE5" w:rsidRDefault="00E83913">
            <w:pPr>
              <w:spacing w:after="160" w:line="259" w:lineRule="auto"/>
              <w:ind w:left="0" w:firstLine="0"/>
              <w:rPr>
                <w:rFonts w:ascii="Arial" w:hAnsi="Arial" w:cs="Arial"/>
                <w:sz w:val="24"/>
              </w:rPr>
            </w:pPr>
          </w:p>
        </w:tc>
      </w:tr>
      <w:tr w:rsidR="00E83913" w:rsidRPr="00F25CE5" w14:paraId="464E9D4C"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110208AB"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Negligence </w:t>
            </w:r>
          </w:p>
        </w:tc>
        <w:tc>
          <w:tcPr>
            <w:tcW w:w="3313" w:type="dxa"/>
            <w:tcBorders>
              <w:top w:val="single" w:sz="4" w:space="0" w:color="auto"/>
              <w:left w:val="single" w:sz="4" w:space="0" w:color="auto"/>
              <w:bottom w:val="single" w:sz="4" w:space="0" w:color="auto"/>
              <w:right w:val="single" w:sz="4" w:space="0" w:color="auto"/>
            </w:tcBorders>
          </w:tcPr>
          <w:p w14:paraId="16133A07"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6 years </w:t>
            </w:r>
          </w:p>
        </w:tc>
        <w:tc>
          <w:tcPr>
            <w:tcW w:w="0" w:type="auto"/>
            <w:vMerge/>
            <w:tcBorders>
              <w:top w:val="nil"/>
              <w:left w:val="single" w:sz="4" w:space="0" w:color="auto"/>
              <w:bottom w:val="nil"/>
              <w:right w:val="nil"/>
            </w:tcBorders>
          </w:tcPr>
          <w:p w14:paraId="7AA5D0F7" w14:textId="77777777" w:rsidR="00E83913" w:rsidRPr="00F25CE5" w:rsidRDefault="00E83913">
            <w:pPr>
              <w:spacing w:after="160" w:line="259" w:lineRule="auto"/>
              <w:ind w:left="0" w:firstLine="0"/>
              <w:rPr>
                <w:rFonts w:ascii="Arial" w:hAnsi="Arial" w:cs="Arial"/>
                <w:sz w:val="24"/>
              </w:rPr>
            </w:pPr>
          </w:p>
        </w:tc>
      </w:tr>
      <w:tr w:rsidR="00E83913" w:rsidRPr="00F25CE5" w14:paraId="3DE96705" w14:textId="77777777" w:rsidTr="0062121F">
        <w:trPr>
          <w:trHeight w:val="293"/>
        </w:trPr>
        <w:tc>
          <w:tcPr>
            <w:tcW w:w="4204" w:type="dxa"/>
            <w:tcBorders>
              <w:top w:val="single" w:sz="4" w:space="0" w:color="auto"/>
              <w:left w:val="single" w:sz="4" w:space="0" w:color="auto"/>
              <w:bottom w:val="single" w:sz="4" w:space="0" w:color="auto"/>
              <w:right w:val="single" w:sz="4" w:space="0" w:color="auto"/>
            </w:tcBorders>
          </w:tcPr>
          <w:p w14:paraId="50F55954"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Defamation </w:t>
            </w:r>
          </w:p>
        </w:tc>
        <w:tc>
          <w:tcPr>
            <w:tcW w:w="3313" w:type="dxa"/>
            <w:tcBorders>
              <w:top w:val="single" w:sz="4" w:space="0" w:color="auto"/>
              <w:left w:val="single" w:sz="4" w:space="0" w:color="auto"/>
              <w:bottom w:val="single" w:sz="4" w:space="0" w:color="auto"/>
              <w:right w:val="single" w:sz="4" w:space="0" w:color="auto"/>
            </w:tcBorders>
          </w:tcPr>
          <w:p w14:paraId="6F70DADB"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1 year </w:t>
            </w:r>
          </w:p>
        </w:tc>
        <w:tc>
          <w:tcPr>
            <w:tcW w:w="0" w:type="auto"/>
            <w:vMerge/>
            <w:tcBorders>
              <w:top w:val="nil"/>
              <w:left w:val="single" w:sz="4" w:space="0" w:color="auto"/>
              <w:bottom w:val="nil"/>
              <w:right w:val="nil"/>
            </w:tcBorders>
          </w:tcPr>
          <w:p w14:paraId="5789009D" w14:textId="77777777" w:rsidR="00E83913" w:rsidRPr="00F25CE5" w:rsidRDefault="00E83913">
            <w:pPr>
              <w:spacing w:after="160" w:line="259" w:lineRule="auto"/>
              <w:ind w:left="0" w:firstLine="0"/>
              <w:rPr>
                <w:rFonts w:ascii="Arial" w:hAnsi="Arial" w:cs="Arial"/>
                <w:sz w:val="24"/>
              </w:rPr>
            </w:pPr>
          </w:p>
        </w:tc>
      </w:tr>
      <w:tr w:rsidR="00E83913" w:rsidRPr="00F25CE5" w14:paraId="3D5B81D5"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3E21F871"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Contract </w:t>
            </w:r>
          </w:p>
        </w:tc>
        <w:tc>
          <w:tcPr>
            <w:tcW w:w="3313" w:type="dxa"/>
            <w:tcBorders>
              <w:top w:val="single" w:sz="4" w:space="0" w:color="auto"/>
              <w:left w:val="single" w:sz="4" w:space="0" w:color="auto"/>
              <w:bottom w:val="single" w:sz="4" w:space="0" w:color="auto"/>
              <w:right w:val="single" w:sz="4" w:space="0" w:color="auto"/>
            </w:tcBorders>
          </w:tcPr>
          <w:p w14:paraId="3844E7C9"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6 years </w:t>
            </w:r>
          </w:p>
        </w:tc>
        <w:tc>
          <w:tcPr>
            <w:tcW w:w="0" w:type="auto"/>
            <w:vMerge/>
            <w:tcBorders>
              <w:top w:val="nil"/>
              <w:left w:val="single" w:sz="4" w:space="0" w:color="auto"/>
              <w:bottom w:val="nil"/>
              <w:right w:val="nil"/>
            </w:tcBorders>
          </w:tcPr>
          <w:p w14:paraId="467CD09A" w14:textId="77777777" w:rsidR="00E83913" w:rsidRPr="00F25CE5" w:rsidRDefault="00E83913">
            <w:pPr>
              <w:spacing w:after="160" w:line="259" w:lineRule="auto"/>
              <w:ind w:left="0" w:firstLine="0"/>
              <w:rPr>
                <w:rFonts w:ascii="Arial" w:hAnsi="Arial" w:cs="Arial"/>
                <w:sz w:val="24"/>
              </w:rPr>
            </w:pPr>
          </w:p>
        </w:tc>
      </w:tr>
      <w:tr w:rsidR="00E83913" w:rsidRPr="00F25CE5" w14:paraId="63322C97"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7A9092B4"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Leases </w:t>
            </w:r>
          </w:p>
        </w:tc>
        <w:tc>
          <w:tcPr>
            <w:tcW w:w="3313" w:type="dxa"/>
            <w:tcBorders>
              <w:top w:val="single" w:sz="4" w:space="0" w:color="auto"/>
              <w:left w:val="single" w:sz="4" w:space="0" w:color="auto"/>
              <w:bottom w:val="single" w:sz="4" w:space="0" w:color="auto"/>
              <w:right w:val="single" w:sz="4" w:space="0" w:color="auto"/>
            </w:tcBorders>
          </w:tcPr>
          <w:p w14:paraId="17590ACA"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12 years </w:t>
            </w:r>
          </w:p>
        </w:tc>
        <w:tc>
          <w:tcPr>
            <w:tcW w:w="0" w:type="auto"/>
            <w:vMerge/>
            <w:tcBorders>
              <w:top w:val="nil"/>
              <w:left w:val="single" w:sz="4" w:space="0" w:color="auto"/>
              <w:bottom w:val="nil"/>
              <w:right w:val="nil"/>
            </w:tcBorders>
          </w:tcPr>
          <w:p w14:paraId="4DFFA38D" w14:textId="77777777" w:rsidR="00E83913" w:rsidRPr="00F25CE5" w:rsidRDefault="00E83913">
            <w:pPr>
              <w:spacing w:after="160" w:line="259" w:lineRule="auto"/>
              <w:ind w:left="0" w:firstLine="0"/>
              <w:rPr>
                <w:rFonts w:ascii="Arial" w:hAnsi="Arial" w:cs="Arial"/>
                <w:sz w:val="24"/>
              </w:rPr>
            </w:pPr>
          </w:p>
        </w:tc>
      </w:tr>
      <w:tr w:rsidR="00E83913" w:rsidRPr="00F25CE5" w14:paraId="349633E6"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16E58AEE"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Sums recoverable by statute </w:t>
            </w:r>
          </w:p>
        </w:tc>
        <w:tc>
          <w:tcPr>
            <w:tcW w:w="3313" w:type="dxa"/>
            <w:tcBorders>
              <w:top w:val="single" w:sz="4" w:space="0" w:color="auto"/>
              <w:left w:val="single" w:sz="4" w:space="0" w:color="auto"/>
              <w:bottom w:val="single" w:sz="4" w:space="0" w:color="auto"/>
              <w:right w:val="single" w:sz="4" w:space="0" w:color="auto"/>
            </w:tcBorders>
          </w:tcPr>
          <w:p w14:paraId="7F0F796A"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6 years </w:t>
            </w:r>
          </w:p>
        </w:tc>
        <w:tc>
          <w:tcPr>
            <w:tcW w:w="0" w:type="auto"/>
            <w:vMerge/>
            <w:tcBorders>
              <w:top w:val="nil"/>
              <w:left w:val="single" w:sz="4" w:space="0" w:color="auto"/>
              <w:bottom w:val="nil"/>
              <w:right w:val="nil"/>
            </w:tcBorders>
          </w:tcPr>
          <w:p w14:paraId="0FB1D71D" w14:textId="77777777" w:rsidR="00E83913" w:rsidRPr="00F25CE5" w:rsidRDefault="00E83913">
            <w:pPr>
              <w:spacing w:after="160" w:line="259" w:lineRule="auto"/>
              <w:ind w:left="0" w:firstLine="0"/>
              <w:rPr>
                <w:rFonts w:ascii="Arial" w:hAnsi="Arial" w:cs="Arial"/>
                <w:sz w:val="24"/>
              </w:rPr>
            </w:pPr>
          </w:p>
        </w:tc>
      </w:tr>
      <w:tr w:rsidR="00E83913" w:rsidRPr="00F25CE5" w14:paraId="168D1C15" w14:textId="77777777" w:rsidTr="0062121F">
        <w:trPr>
          <w:trHeight w:val="293"/>
        </w:trPr>
        <w:tc>
          <w:tcPr>
            <w:tcW w:w="4204" w:type="dxa"/>
            <w:tcBorders>
              <w:top w:val="single" w:sz="4" w:space="0" w:color="auto"/>
              <w:left w:val="single" w:sz="4" w:space="0" w:color="auto"/>
              <w:bottom w:val="single" w:sz="4" w:space="0" w:color="auto"/>
              <w:right w:val="single" w:sz="4" w:space="0" w:color="auto"/>
            </w:tcBorders>
          </w:tcPr>
          <w:p w14:paraId="0151D986"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Personal Injury </w:t>
            </w:r>
          </w:p>
        </w:tc>
        <w:tc>
          <w:tcPr>
            <w:tcW w:w="3313" w:type="dxa"/>
            <w:tcBorders>
              <w:top w:val="single" w:sz="4" w:space="0" w:color="auto"/>
              <w:left w:val="single" w:sz="4" w:space="0" w:color="auto"/>
              <w:bottom w:val="single" w:sz="4" w:space="0" w:color="auto"/>
              <w:right w:val="single" w:sz="4" w:space="0" w:color="auto"/>
            </w:tcBorders>
          </w:tcPr>
          <w:p w14:paraId="3C128A6D"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3 years </w:t>
            </w:r>
          </w:p>
        </w:tc>
        <w:tc>
          <w:tcPr>
            <w:tcW w:w="0" w:type="auto"/>
            <w:vMerge/>
            <w:tcBorders>
              <w:top w:val="nil"/>
              <w:left w:val="single" w:sz="4" w:space="0" w:color="auto"/>
              <w:bottom w:val="nil"/>
              <w:right w:val="nil"/>
            </w:tcBorders>
          </w:tcPr>
          <w:p w14:paraId="2E55398A" w14:textId="77777777" w:rsidR="00E83913" w:rsidRPr="00F25CE5" w:rsidRDefault="00E83913">
            <w:pPr>
              <w:spacing w:after="160" w:line="259" w:lineRule="auto"/>
              <w:ind w:left="0" w:firstLine="0"/>
              <w:rPr>
                <w:rFonts w:ascii="Arial" w:hAnsi="Arial" w:cs="Arial"/>
                <w:sz w:val="24"/>
              </w:rPr>
            </w:pPr>
          </w:p>
        </w:tc>
      </w:tr>
      <w:tr w:rsidR="00E83913" w:rsidRPr="00F25CE5" w14:paraId="72F9F1FE"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3E7B06E7"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To Recover Land </w:t>
            </w:r>
          </w:p>
        </w:tc>
        <w:tc>
          <w:tcPr>
            <w:tcW w:w="3313" w:type="dxa"/>
            <w:tcBorders>
              <w:top w:val="single" w:sz="4" w:space="0" w:color="auto"/>
              <w:left w:val="single" w:sz="4" w:space="0" w:color="auto"/>
              <w:bottom w:val="single" w:sz="4" w:space="0" w:color="auto"/>
              <w:right w:val="single" w:sz="4" w:space="0" w:color="auto"/>
            </w:tcBorders>
          </w:tcPr>
          <w:p w14:paraId="10C4AB61"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12 years </w:t>
            </w:r>
          </w:p>
        </w:tc>
        <w:tc>
          <w:tcPr>
            <w:tcW w:w="0" w:type="auto"/>
            <w:vMerge/>
            <w:tcBorders>
              <w:top w:val="nil"/>
              <w:left w:val="single" w:sz="4" w:space="0" w:color="auto"/>
              <w:bottom w:val="nil"/>
              <w:right w:val="nil"/>
            </w:tcBorders>
          </w:tcPr>
          <w:p w14:paraId="63EF6B72" w14:textId="77777777" w:rsidR="00E83913" w:rsidRPr="00F25CE5" w:rsidRDefault="00E83913">
            <w:pPr>
              <w:spacing w:after="160" w:line="259" w:lineRule="auto"/>
              <w:ind w:left="0" w:firstLine="0"/>
              <w:rPr>
                <w:rFonts w:ascii="Arial" w:hAnsi="Arial" w:cs="Arial"/>
                <w:sz w:val="24"/>
              </w:rPr>
            </w:pPr>
          </w:p>
        </w:tc>
      </w:tr>
      <w:tr w:rsidR="00E83913" w:rsidRPr="00F25CE5" w14:paraId="48DC6D89"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79C58798"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Rent </w:t>
            </w:r>
          </w:p>
        </w:tc>
        <w:tc>
          <w:tcPr>
            <w:tcW w:w="3313" w:type="dxa"/>
            <w:tcBorders>
              <w:top w:val="single" w:sz="4" w:space="0" w:color="auto"/>
              <w:left w:val="single" w:sz="4" w:space="0" w:color="auto"/>
              <w:bottom w:val="single" w:sz="4" w:space="0" w:color="auto"/>
              <w:right w:val="single" w:sz="4" w:space="0" w:color="auto"/>
            </w:tcBorders>
          </w:tcPr>
          <w:p w14:paraId="29EFC8D5"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6 years </w:t>
            </w:r>
          </w:p>
        </w:tc>
        <w:tc>
          <w:tcPr>
            <w:tcW w:w="0" w:type="auto"/>
            <w:vMerge/>
            <w:tcBorders>
              <w:top w:val="nil"/>
              <w:left w:val="single" w:sz="4" w:space="0" w:color="auto"/>
              <w:bottom w:val="nil"/>
              <w:right w:val="nil"/>
            </w:tcBorders>
          </w:tcPr>
          <w:p w14:paraId="6EF85B88" w14:textId="77777777" w:rsidR="00E83913" w:rsidRPr="00F25CE5" w:rsidRDefault="00E83913">
            <w:pPr>
              <w:spacing w:after="160" w:line="259" w:lineRule="auto"/>
              <w:ind w:left="0" w:firstLine="0"/>
              <w:rPr>
                <w:rFonts w:ascii="Arial" w:hAnsi="Arial" w:cs="Arial"/>
                <w:sz w:val="24"/>
              </w:rPr>
            </w:pPr>
          </w:p>
        </w:tc>
      </w:tr>
      <w:tr w:rsidR="00E83913" w:rsidRPr="00F25CE5" w14:paraId="45F12455" w14:textId="77777777" w:rsidTr="0062121F">
        <w:trPr>
          <w:trHeight w:val="283"/>
        </w:trPr>
        <w:tc>
          <w:tcPr>
            <w:tcW w:w="4204" w:type="dxa"/>
            <w:tcBorders>
              <w:top w:val="single" w:sz="4" w:space="0" w:color="auto"/>
              <w:left w:val="single" w:sz="4" w:space="0" w:color="auto"/>
              <w:bottom w:val="single" w:sz="4" w:space="0" w:color="auto"/>
              <w:right w:val="single" w:sz="4" w:space="0" w:color="auto"/>
            </w:tcBorders>
          </w:tcPr>
          <w:p w14:paraId="4B6307CC"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Breach of Trust </w:t>
            </w:r>
          </w:p>
        </w:tc>
        <w:tc>
          <w:tcPr>
            <w:tcW w:w="3313" w:type="dxa"/>
            <w:tcBorders>
              <w:top w:val="single" w:sz="4" w:space="0" w:color="auto"/>
              <w:left w:val="single" w:sz="4" w:space="0" w:color="auto"/>
              <w:bottom w:val="single" w:sz="4" w:space="0" w:color="auto"/>
              <w:right w:val="single" w:sz="4" w:space="0" w:color="auto"/>
            </w:tcBorders>
          </w:tcPr>
          <w:p w14:paraId="312EED95"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Never to be destroyed </w:t>
            </w:r>
          </w:p>
        </w:tc>
        <w:tc>
          <w:tcPr>
            <w:tcW w:w="0" w:type="auto"/>
            <w:vMerge/>
            <w:tcBorders>
              <w:top w:val="nil"/>
              <w:left w:val="single" w:sz="4" w:space="0" w:color="auto"/>
              <w:bottom w:val="nil"/>
              <w:right w:val="nil"/>
            </w:tcBorders>
          </w:tcPr>
          <w:p w14:paraId="705D4A1D" w14:textId="77777777" w:rsidR="00E83913" w:rsidRPr="00F25CE5" w:rsidRDefault="00E83913">
            <w:pPr>
              <w:spacing w:after="160" w:line="259" w:lineRule="auto"/>
              <w:ind w:left="0" w:firstLine="0"/>
              <w:rPr>
                <w:rFonts w:ascii="Arial" w:hAnsi="Arial" w:cs="Arial"/>
                <w:sz w:val="24"/>
              </w:rPr>
            </w:pPr>
          </w:p>
        </w:tc>
      </w:tr>
    </w:tbl>
    <w:p w14:paraId="792BC2AA" w14:textId="70AD24F5" w:rsidR="00E83913" w:rsidRPr="00F25CE5" w:rsidRDefault="00E900FB" w:rsidP="00E7709B">
      <w:pPr>
        <w:pStyle w:val="Heading1"/>
        <w:numPr>
          <w:ilvl w:val="0"/>
          <w:numId w:val="0"/>
        </w:numPr>
        <w:rPr>
          <w:rFonts w:ascii="Arial" w:hAnsi="Arial" w:cs="Arial"/>
          <w:sz w:val="24"/>
        </w:rPr>
      </w:pPr>
      <w:r w:rsidRPr="00F25CE5">
        <w:rPr>
          <w:rFonts w:ascii="Arial" w:hAnsi="Arial" w:cs="Arial"/>
          <w:sz w:val="24"/>
        </w:rPr>
        <w:lastRenderedPageBreak/>
        <w:t>Ap</w:t>
      </w:r>
      <w:r w:rsidR="00E7709B">
        <w:rPr>
          <w:rFonts w:ascii="Arial" w:hAnsi="Arial" w:cs="Arial"/>
          <w:sz w:val="24"/>
        </w:rPr>
        <w:t>p</w:t>
      </w:r>
      <w:r w:rsidRPr="00F25CE5">
        <w:rPr>
          <w:rFonts w:ascii="Arial" w:hAnsi="Arial" w:cs="Arial"/>
          <w:sz w:val="24"/>
        </w:rPr>
        <w:t>en</w:t>
      </w:r>
      <w:r w:rsidR="0062121F" w:rsidRPr="00F25CE5">
        <w:rPr>
          <w:rFonts w:ascii="Arial" w:hAnsi="Arial" w:cs="Arial"/>
          <w:sz w:val="24"/>
        </w:rPr>
        <w:t>d</w:t>
      </w:r>
      <w:r w:rsidRPr="00F25CE5">
        <w:rPr>
          <w:rFonts w:ascii="Arial" w:hAnsi="Arial" w:cs="Arial"/>
          <w:sz w:val="24"/>
        </w:rPr>
        <w:t>ix A</w:t>
      </w:r>
      <w:r w:rsidRPr="00F25CE5">
        <w:rPr>
          <w:rFonts w:ascii="Arial" w:hAnsi="Arial" w:cs="Arial"/>
          <w:b w:val="0"/>
          <w:color w:val="282828"/>
          <w:sz w:val="24"/>
        </w:rPr>
        <w:t xml:space="preserve"> </w:t>
      </w:r>
      <w:r w:rsidRPr="00F25CE5">
        <w:rPr>
          <w:rFonts w:ascii="Arial" w:hAnsi="Arial" w:cs="Arial"/>
          <w:sz w:val="24"/>
        </w:rPr>
        <w:t>Retention of Documents</w:t>
      </w:r>
      <w:r w:rsidRPr="00F25CE5">
        <w:rPr>
          <w:rFonts w:ascii="Arial" w:hAnsi="Arial" w:cs="Arial"/>
          <w:b w:val="0"/>
          <w:color w:val="282828"/>
          <w:sz w:val="24"/>
        </w:rPr>
        <w:t xml:space="preserve"> </w:t>
      </w:r>
    </w:p>
    <w:tbl>
      <w:tblPr>
        <w:tblStyle w:val="TableGrid"/>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17" w:type="dxa"/>
          <w:right w:w="115" w:type="dxa"/>
        </w:tblCellMar>
        <w:tblLook w:val="04A0" w:firstRow="1" w:lastRow="0" w:firstColumn="1" w:lastColumn="0" w:noHBand="0" w:noVBand="1"/>
      </w:tblPr>
      <w:tblGrid>
        <w:gridCol w:w="4975"/>
        <w:gridCol w:w="5225"/>
      </w:tblGrid>
      <w:tr w:rsidR="00E83913" w:rsidRPr="00F25CE5" w14:paraId="000E39C7" w14:textId="77777777" w:rsidTr="0062121F">
        <w:trPr>
          <w:trHeight w:val="288"/>
        </w:trPr>
        <w:tc>
          <w:tcPr>
            <w:tcW w:w="4975" w:type="dxa"/>
          </w:tcPr>
          <w:p w14:paraId="1ED7FCF4" w14:textId="77777777" w:rsidR="00E83913" w:rsidRPr="00F25CE5" w:rsidRDefault="00E900FB">
            <w:pPr>
              <w:spacing w:after="0" w:line="259" w:lineRule="auto"/>
              <w:ind w:left="0" w:firstLine="0"/>
              <w:rPr>
                <w:rFonts w:ascii="Arial" w:hAnsi="Arial" w:cs="Arial"/>
                <w:sz w:val="24"/>
              </w:rPr>
            </w:pPr>
            <w:r w:rsidRPr="00F25CE5">
              <w:rPr>
                <w:rFonts w:ascii="Arial" w:hAnsi="Arial" w:cs="Arial"/>
                <w:b/>
                <w:color w:val="333333"/>
                <w:sz w:val="24"/>
              </w:rPr>
              <w:t>TYPE OF RECORD/DOCUMENT</w:t>
            </w:r>
            <w:r w:rsidRPr="00F25CE5">
              <w:rPr>
                <w:rFonts w:ascii="Arial" w:hAnsi="Arial" w:cs="Arial"/>
                <w:sz w:val="24"/>
              </w:rPr>
              <w:t xml:space="preserve"> </w:t>
            </w:r>
          </w:p>
        </w:tc>
        <w:tc>
          <w:tcPr>
            <w:tcW w:w="5225" w:type="dxa"/>
          </w:tcPr>
          <w:p w14:paraId="5F0FE698" w14:textId="77777777" w:rsidR="00E83913" w:rsidRPr="00F25CE5" w:rsidRDefault="00E900FB">
            <w:pPr>
              <w:spacing w:after="0" w:line="259" w:lineRule="auto"/>
              <w:ind w:left="0" w:firstLine="0"/>
              <w:rPr>
                <w:rFonts w:ascii="Arial" w:hAnsi="Arial" w:cs="Arial"/>
                <w:sz w:val="24"/>
              </w:rPr>
            </w:pPr>
            <w:r w:rsidRPr="00F25CE5">
              <w:rPr>
                <w:rFonts w:ascii="Arial" w:hAnsi="Arial" w:cs="Arial"/>
                <w:b/>
                <w:color w:val="333333"/>
                <w:sz w:val="24"/>
              </w:rPr>
              <w:t>RETENTION PERIOD</w:t>
            </w:r>
            <w:r w:rsidRPr="00F25CE5">
              <w:rPr>
                <w:rFonts w:ascii="Arial" w:hAnsi="Arial" w:cs="Arial"/>
                <w:sz w:val="24"/>
              </w:rPr>
              <w:t xml:space="preserve"> </w:t>
            </w:r>
          </w:p>
        </w:tc>
      </w:tr>
      <w:tr w:rsidR="00E83913" w:rsidRPr="00F25CE5" w14:paraId="4035B987" w14:textId="77777777" w:rsidTr="0062121F">
        <w:trPr>
          <w:trHeight w:val="293"/>
        </w:trPr>
        <w:tc>
          <w:tcPr>
            <w:tcW w:w="4975" w:type="dxa"/>
          </w:tcPr>
          <w:p w14:paraId="3CCB31A1"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Minute books </w:t>
            </w:r>
          </w:p>
        </w:tc>
        <w:tc>
          <w:tcPr>
            <w:tcW w:w="5225" w:type="dxa"/>
          </w:tcPr>
          <w:p w14:paraId="5A3BB904"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(over 2 </w:t>
            </w:r>
            <w:proofErr w:type="spellStart"/>
            <w:r w:rsidRPr="00F25CE5">
              <w:rPr>
                <w:rFonts w:ascii="Arial" w:hAnsi="Arial" w:cs="Arial"/>
                <w:sz w:val="24"/>
              </w:rPr>
              <w:t>yrs</w:t>
            </w:r>
            <w:proofErr w:type="spellEnd"/>
            <w:r w:rsidRPr="00F25CE5">
              <w:rPr>
                <w:rFonts w:ascii="Arial" w:hAnsi="Arial" w:cs="Arial"/>
                <w:sz w:val="24"/>
              </w:rPr>
              <w:t xml:space="preserve"> with County Archives) </w:t>
            </w:r>
          </w:p>
        </w:tc>
      </w:tr>
      <w:tr w:rsidR="00E83913" w:rsidRPr="00F25CE5" w14:paraId="33152BB4" w14:textId="77777777" w:rsidTr="0062121F">
        <w:trPr>
          <w:trHeight w:val="288"/>
        </w:trPr>
        <w:tc>
          <w:tcPr>
            <w:tcW w:w="4975" w:type="dxa"/>
          </w:tcPr>
          <w:p w14:paraId="681B392C"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Title deeds, leases, agreements </w:t>
            </w:r>
          </w:p>
        </w:tc>
        <w:tc>
          <w:tcPr>
            <w:tcW w:w="5225" w:type="dxa"/>
          </w:tcPr>
          <w:p w14:paraId="776D319C"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r>
      <w:tr w:rsidR="00E83913" w:rsidRPr="00F25CE5" w14:paraId="2DF5DEE1" w14:textId="77777777" w:rsidTr="0062121F">
        <w:trPr>
          <w:trHeight w:val="288"/>
        </w:trPr>
        <w:tc>
          <w:tcPr>
            <w:tcW w:w="4975" w:type="dxa"/>
          </w:tcPr>
          <w:p w14:paraId="4E3A5FF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Investments </w:t>
            </w:r>
          </w:p>
        </w:tc>
        <w:tc>
          <w:tcPr>
            <w:tcW w:w="5225" w:type="dxa"/>
          </w:tcPr>
          <w:p w14:paraId="307FB2A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r>
      <w:tr w:rsidR="00E83913" w:rsidRPr="00F25CE5" w14:paraId="52FD4474" w14:textId="77777777" w:rsidTr="0062121F">
        <w:trPr>
          <w:trHeight w:val="288"/>
        </w:trPr>
        <w:tc>
          <w:tcPr>
            <w:tcW w:w="4975" w:type="dxa"/>
          </w:tcPr>
          <w:p w14:paraId="4C741D47"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Records of members’ allowances </w:t>
            </w:r>
          </w:p>
        </w:tc>
        <w:tc>
          <w:tcPr>
            <w:tcW w:w="5225" w:type="dxa"/>
          </w:tcPr>
          <w:p w14:paraId="1D9407D5"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r>
      <w:tr w:rsidR="00E83913" w:rsidRPr="00F25CE5" w14:paraId="14265CDD" w14:textId="77777777" w:rsidTr="0062121F">
        <w:trPr>
          <w:trHeight w:val="288"/>
        </w:trPr>
        <w:tc>
          <w:tcPr>
            <w:tcW w:w="4975" w:type="dxa"/>
          </w:tcPr>
          <w:p w14:paraId="5937FA5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Contracts, Quotations, Tenders </w:t>
            </w:r>
          </w:p>
        </w:tc>
        <w:tc>
          <w:tcPr>
            <w:tcW w:w="5225" w:type="dxa"/>
          </w:tcPr>
          <w:p w14:paraId="538AF00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r>
      <w:tr w:rsidR="00E83913" w:rsidRPr="00F25CE5" w14:paraId="691B8576" w14:textId="77777777" w:rsidTr="0062121F">
        <w:trPr>
          <w:trHeight w:val="293"/>
        </w:trPr>
        <w:tc>
          <w:tcPr>
            <w:tcW w:w="4975" w:type="dxa"/>
          </w:tcPr>
          <w:p w14:paraId="1EC53F7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Receipt/payment accounts </w:t>
            </w:r>
          </w:p>
        </w:tc>
        <w:tc>
          <w:tcPr>
            <w:tcW w:w="5225" w:type="dxa"/>
          </w:tcPr>
          <w:p w14:paraId="1021508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r>
      <w:tr w:rsidR="00E83913" w:rsidRPr="00F25CE5" w14:paraId="7A56C97C" w14:textId="77777777" w:rsidTr="0062121F">
        <w:trPr>
          <w:trHeight w:val="1023"/>
        </w:trPr>
        <w:tc>
          <w:tcPr>
            <w:tcW w:w="4975" w:type="dxa"/>
          </w:tcPr>
          <w:p w14:paraId="5FDBFD1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Bank statements, paying-in books, cheque book stubs </w:t>
            </w:r>
          </w:p>
          <w:p w14:paraId="15888963"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Paid invoices </w:t>
            </w:r>
          </w:p>
          <w:p w14:paraId="320B596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Paid cheques </w:t>
            </w:r>
          </w:p>
          <w:p w14:paraId="7870C3D7"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VAT records </w:t>
            </w:r>
          </w:p>
        </w:tc>
        <w:tc>
          <w:tcPr>
            <w:tcW w:w="5225" w:type="dxa"/>
            <w:vAlign w:val="center"/>
          </w:tcPr>
          <w:p w14:paraId="1915F4A3"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r>
      <w:tr w:rsidR="00E83913" w:rsidRPr="00F25CE5" w14:paraId="408627DA" w14:textId="77777777" w:rsidTr="0062121F">
        <w:trPr>
          <w:trHeight w:val="288"/>
        </w:trPr>
        <w:tc>
          <w:tcPr>
            <w:tcW w:w="4975" w:type="dxa"/>
          </w:tcPr>
          <w:p w14:paraId="6E7C83B1"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Insurance policies </w:t>
            </w:r>
          </w:p>
        </w:tc>
        <w:tc>
          <w:tcPr>
            <w:tcW w:w="5225" w:type="dxa"/>
          </w:tcPr>
          <w:p w14:paraId="39D52200"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While valid </w:t>
            </w:r>
          </w:p>
        </w:tc>
      </w:tr>
      <w:tr w:rsidR="00E83913" w:rsidRPr="00F25CE5" w14:paraId="2FCF166F" w14:textId="77777777" w:rsidTr="0062121F">
        <w:trPr>
          <w:trHeight w:val="288"/>
        </w:trPr>
        <w:tc>
          <w:tcPr>
            <w:tcW w:w="4975" w:type="dxa"/>
          </w:tcPr>
          <w:p w14:paraId="75B3A577"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Scale of fees &amp; charges </w:t>
            </w:r>
          </w:p>
        </w:tc>
        <w:tc>
          <w:tcPr>
            <w:tcW w:w="5225" w:type="dxa"/>
          </w:tcPr>
          <w:p w14:paraId="07DFCD2E"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r>
      <w:tr w:rsidR="00E83913" w:rsidRPr="00F25CE5" w14:paraId="06468AB8" w14:textId="77777777" w:rsidTr="0062121F">
        <w:trPr>
          <w:trHeight w:val="984"/>
        </w:trPr>
        <w:tc>
          <w:tcPr>
            <w:tcW w:w="4975" w:type="dxa"/>
            <w:vAlign w:val="center"/>
          </w:tcPr>
          <w:p w14:paraId="369C670F"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Planning applications and associated correspondence </w:t>
            </w:r>
          </w:p>
        </w:tc>
        <w:tc>
          <w:tcPr>
            <w:tcW w:w="5225" w:type="dxa"/>
          </w:tcPr>
          <w:p w14:paraId="292A6FE9" w14:textId="77777777" w:rsidR="00E83913" w:rsidRPr="00F25CE5" w:rsidRDefault="00E900FB">
            <w:pPr>
              <w:spacing w:after="205" w:line="259" w:lineRule="auto"/>
              <w:ind w:left="0" w:firstLine="0"/>
              <w:rPr>
                <w:rFonts w:ascii="Arial" w:hAnsi="Arial" w:cs="Arial"/>
                <w:sz w:val="24"/>
              </w:rPr>
            </w:pPr>
            <w:r w:rsidRPr="00F25CE5">
              <w:rPr>
                <w:rFonts w:ascii="Arial" w:hAnsi="Arial" w:cs="Arial"/>
                <w:sz w:val="24"/>
              </w:rPr>
              <w:t xml:space="preserve">1 year or until final determination, whichever is the later </w:t>
            </w:r>
          </w:p>
          <w:p w14:paraId="5C13FFB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Record of decision: Indefinite </w:t>
            </w:r>
          </w:p>
        </w:tc>
      </w:tr>
      <w:tr w:rsidR="00E83913" w:rsidRPr="00F25CE5" w14:paraId="7A83AEF5" w14:textId="77777777" w:rsidTr="0062121F">
        <w:trPr>
          <w:trHeight w:val="758"/>
        </w:trPr>
        <w:tc>
          <w:tcPr>
            <w:tcW w:w="4975" w:type="dxa"/>
            <w:vAlign w:val="center"/>
          </w:tcPr>
          <w:p w14:paraId="5B4469E4"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Correspondence and other documents on files </w:t>
            </w:r>
          </w:p>
        </w:tc>
        <w:tc>
          <w:tcPr>
            <w:tcW w:w="5225" w:type="dxa"/>
          </w:tcPr>
          <w:p w14:paraId="6A9F40BE" w14:textId="77777777" w:rsidR="00E83913" w:rsidRPr="00F25CE5" w:rsidRDefault="00E900FB">
            <w:pPr>
              <w:spacing w:after="0" w:line="259" w:lineRule="auto"/>
              <w:ind w:left="0" w:right="848" w:firstLine="0"/>
              <w:jc w:val="both"/>
              <w:rPr>
                <w:rFonts w:ascii="Arial" w:hAnsi="Arial" w:cs="Arial"/>
                <w:sz w:val="24"/>
              </w:rPr>
            </w:pPr>
            <w:r w:rsidRPr="00F25CE5">
              <w:rPr>
                <w:rFonts w:ascii="Arial" w:hAnsi="Arial" w:cs="Arial"/>
                <w:sz w:val="24"/>
              </w:rPr>
              <w:t xml:space="preserve">3 years or until the matter is closed, whichever is the later* </w:t>
            </w:r>
          </w:p>
        </w:tc>
      </w:tr>
      <w:tr w:rsidR="00E83913" w:rsidRPr="00F25CE5" w14:paraId="3BD80563" w14:textId="77777777" w:rsidTr="0062121F">
        <w:trPr>
          <w:trHeight w:val="977"/>
        </w:trPr>
        <w:tc>
          <w:tcPr>
            <w:tcW w:w="4975" w:type="dxa"/>
            <w:vAlign w:val="center"/>
          </w:tcPr>
          <w:p w14:paraId="28DBE976"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E-mails </w:t>
            </w:r>
          </w:p>
        </w:tc>
        <w:tc>
          <w:tcPr>
            <w:tcW w:w="5225" w:type="dxa"/>
          </w:tcPr>
          <w:p w14:paraId="17982278" w14:textId="77777777" w:rsidR="00E83913" w:rsidRPr="00F25CE5" w:rsidRDefault="00E900FB">
            <w:pPr>
              <w:spacing w:after="205" w:line="259" w:lineRule="auto"/>
              <w:ind w:left="0" w:firstLine="0"/>
              <w:rPr>
                <w:rFonts w:ascii="Arial" w:hAnsi="Arial" w:cs="Arial"/>
                <w:sz w:val="24"/>
              </w:rPr>
            </w:pPr>
            <w:r w:rsidRPr="00F25CE5">
              <w:rPr>
                <w:rFonts w:ascii="Arial" w:hAnsi="Arial" w:cs="Arial"/>
                <w:sz w:val="24"/>
              </w:rPr>
              <w:t xml:space="preserve">1 </w:t>
            </w:r>
            <w:proofErr w:type="gramStart"/>
            <w:r w:rsidRPr="00F25CE5">
              <w:rPr>
                <w:rFonts w:ascii="Arial" w:hAnsi="Arial" w:cs="Arial"/>
                <w:sz w:val="24"/>
              </w:rPr>
              <w:t>week;</w:t>
            </w:r>
            <w:proofErr w:type="gramEnd"/>
            <w:r w:rsidRPr="00F25CE5">
              <w:rPr>
                <w:rFonts w:ascii="Arial" w:hAnsi="Arial" w:cs="Arial"/>
                <w:sz w:val="24"/>
              </w:rPr>
              <w:t xml:space="preserve"> </w:t>
            </w:r>
          </w:p>
          <w:p w14:paraId="426F1DD3"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Paper copy to be placed on file if appropriate* </w:t>
            </w:r>
          </w:p>
        </w:tc>
      </w:tr>
      <w:tr w:rsidR="00E83913" w:rsidRPr="00F25CE5" w14:paraId="7BB2F7C0" w14:textId="77777777" w:rsidTr="0062121F">
        <w:trPr>
          <w:trHeight w:val="977"/>
        </w:trPr>
        <w:tc>
          <w:tcPr>
            <w:tcW w:w="4975" w:type="dxa"/>
          </w:tcPr>
          <w:p w14:paraId="695389B8" w14:textId="77777777" w:rsidR="00E83913" w:rsidRPr="00F25CE5" w:rsidRDefault="00E900FB">
            <w:pPr>
              <w:spacing w:after="205" w:line="259" w:lineRule="auto"/>
              <w:ind w:left="0" w:firstLine="0"/>
              <w:rPr>
                <w:rFonts w:ascii="Arial" w:hAnsi="Arial" w:cs="Arial"/>
                <w:sz w:val="24"/>
              </w:rPr>
            </w:pPr>
            <w:r w:rsidRPr="00F25CE5">
              <w:rPr>
                <w:rFonts w:ascii="Arial" w:hAnsi="Arial" w:cs="Arial"/>
                <w:sz w:val="24"/>
              </w:rPr>
              <w:t xml:space="preserve">Computer-based records </w:t>
            </w:r>
          </w:p>
          <w:p w14:paraId="44D7411E"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(other than e-mails) </w:t>
            </w:r>
          </w:p>
        </w:tc>
        <w:tc>
          <w:tcPr>
            <w:tcW w:w="5225" w:type="dxa"/>
            <w:vAlign w:val="center"/>
          </w:tcPr>
          <w:p w14:paraId="10E9FD9C"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As appropriate based on the requirements of the Data Protection Act 1998* </w:t>
            </w:r>
          </w:p>
        </w:tc>
      </w:tr>
    </w:tbl>
    <w:p w14:paraId="1BD775CA" w14:textId="77777777" w:rsidR="00E83913" w:rsidRPr="00F25CE5" w:rsidRDefault="00E900FB">
      <w:pPr>
        <w:spacing w:after="205" w:line="259" w:lineRule="auto"/>
        <w:ind w:left="0" w:firstLine="0"/>
        <w:jc w:val="both"/>
        <w:rPr>
          <w:rFonts w:ascii="Arial" w:hAnsi="Arial" w:cs="Arial"/>
          <w:sz w:val="24"/>
        </w:rPr>
      </w:pPr>
      <w:r w:rsidRPr="00F25CE5">
        <w:rPr>
          <w:rFonts w:ascii="Arial" w:hAnsi="Arial" w:cs="Arial"/>
          <w:sz w:val="24"/>
        </w:rPr>
        <w:t xml:space="preserve">  </w:t>
      </w:r>
    </w:p>
    <w:p w14:paraId="33CE95BC" w14:textId="77777777" w:rsidR="00E83913" w:rsidRPr="00F25CE5" w:rsidRDefault="00E900FB">
      <w:pPr>
        <w:spacing w:after="0" w:line="259" w:lineRule="auto"/>
        <w:ind w:left="0" w:firstLine="0"/>
        <w:jc w:val="both"/>
        <w:rPr>
          <w:rFonts w:ascii="Arial" w:hAnsi="Arial" w:cs="Arial"/>
          <w:sz w:val="24"/>
        </w:rPr>
      </w:pPr>
      <w:r w:rsidRPr="00F25CE5">
        <w:rPr>
          <w:rFonts w:ascii="Arial" w:hAnsi="Arial" w:cs="Arial"/>
          <w:sz w:val="24"/>
        </w:rPr>
        <w:t xml:space="preserve">  </w:t>
      </w:r>
    </w:p>
    <w:tbl>
      <w:tblPr>
        <w:tblStyle w:val="TableGrid"/>
        <w:tblW w:w="750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17" w:type="dxa"/>
          <w:right w:w="115" w:type="dxa"/>
        </w:tblCellMar>
        <w:tblLook w:val="04A0" w:firstRow="1" w:lastRow="0" w:firstColumn="1" w:lastColumn="0" w:noHBand="0" w:noVBand="1"/>
      </w:tblPr>
      <w:tblGrid>
        <w:gridCol w:w="2882"/>
        <w:gridCol w:w="2444"/>
        <w:gridCol w:w="2175"/>
      </w:tblGrid>
      <w:tr w:rsidR="00E83913" w:rsidRPr="00F25CE5" w14:paraId="6A264492" w14:textId="77777777" w:rsidTr="0062121F">
        <w:trPr>
          <w:trHeight w:val="293"/>
        </w:trPr>
        <w:tc>
          <w:tcPr>
            <w:tcW w:w="2882" w:type="dxa"/>
          </w:tcPr>
          <w:p w14:paraId="17530E7D" w14:textId="77777777" w:rsidR="00E83913" w:rsidRPr="00F25CE5" w:rsidRDefault="00E900FB">
            <w:pPr>
              <w:spacing w:after="0" w:line="259" w:lineRule="auto"/>
              <w:ind w:left="0" w:firstLine="0"/>
              <w:rPr>
                <w:rFonts w:ascii="Arial" w:hAnsi="Arial" w:cs="Arial"/>
                <w:sz w:val="24"/>
              </w:rPr>
            </w:pPr>
            <w:r w:rsidRPr="00F25CE5">
              <w:rPr>
                <w:rFonts w:ascii="Arial" w:hAnsi="Arial" w:cs="Arial"/>
                <w:b/>
                <w:color w:val="333333"/>
                <w:sz w:val="24"/>
              </w:rPr>
              <w:t xml:space="preserve">ITEM </w:t>
            </w:r>
            <w:r w:rsidRPr="00F25CE5">
              <w:rPr>
                <w:rFonts w:ascii="Arial" w:hAnsi="Arial" w:cs="Arial"/>
                <w:sz w:val="24"/>
              </w:rPr>
              <w:t xml:space="preserve"> </w:t>
            </w:r>
          </w:p>
        </w:tc>
        <w:tc>
          <w:tcPr>
            <w:tcW w:w="2444" w:type="dxa"/>
          </w:tcPr>
          <w:p w14:paraId="685F85EF" w14:textId="77777777" w:rsidR="00E83913" w:rsidRPr="00F25CE5" w:rsidRDefault="00E900FB">
            <w:pPr>
              <w:spacing w:after="0" w:line="259" w:lineRule="auto"/>
              <w:ind w:left="0" w:firstLine="0"/>
              <w:rPr>
                <w:rFonts w:ascii="Arial" w:hAnsi="Arial" w:cs="Arial"/>
                <w:sz w:val="24"/>
              </w:rPr>
            </w:pPr>
            <w:r w:rsidRPr="00F25CE5">
              <w:rPr>
                <w:rFonts w:ascii="Arial" w:hAnsi="Arial" w:cs="Arial"/>
                <w:b/>
                <w:color w:val="333333"/>
                <w:sz w:val="24"/>
              </w:rPr>
              <w:t xml:space="preserve">   PERIOD  </w:t>
            </w:r>
            <w:r w:rsidRPr="00F25CE5">
              <w:rPr>
                <w:rFonts w:ascii="Arial" w:hAnsi="Arial" w:cs="Arial"/>
                <w:sz w:val="24"/>
              </w:rPr>
              <w:t xml:space="preserve"> </w:t>
            </w:r>
          </w:p>
        </w:tc>
        <w:tc>
          <w:tcPr>
            <w:tcW w:w="2175" w:type="dxa"/>
          </w:tcPr>
          <w:p w14:paraId="33A20854" w14:textId="77777777" w:rsidR="00E83913" w:rsidRPr="00F25CE5" w:rsidRDefault="00E900FB">
            <w:pPr>
              <w:spacing w:after="0" w:line="259" w:lineRule="auto"/>
              <w:ind w:left="0" w:firstLine="0"/>
              <w:rPr>
                <w:rFonts w:ascii="Arial" w:hAnsi="Arial" w:cs="Arial"/>
                <w:sz w:val="24"/>
              </w:rPr>
            </w:pPr>
            <w:r w:rsidRPr="00F25CE5">
              <w:rPr>
                <w:rFonts w:ascii="Arial" w:hAnsi="Arial" w:cs="Arial"/>
                <w:b/>
                <w:color w:val="333333"/>
                <w:sz w:val="24"/>
              </w:rPr>
              <w:t xml:space="preserve">  REASON</w:t>
            </w:r>
            <w:r w:rsidRPr="00F25CE5">
              <w:rPr>
                <w:rFonts w:ascii="Arial" w:hAnsi="Arial" w:cs="Arial"/>
                <w:sz w:val="24"/>
              </w:rPr>
              <w:t xml:space="preserve"> </w:t>
            </w:r>
          </w:p>
        </w:tc>
      </w:tr>
      <w:tr w:rsidR="00E83913" w:rsidRPr="00F25CE5" w14:paraId="2230F494" w14:textId="77777777" w:rsidTr="0062121F">
        <w:trPr>
          <w:trHeight w:val="288"/>
        </w:trPr>
        <w:tc>
          <w:tcPr>
            <w:tcW w:w="2882" w:type="dxa"/>
          </w:tcPr>
          <w:p w14:paraId="59218EDF"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Minute Books  </w:t>
            </w:r>
          </w:p>
        </w:tc>
        <w:tc>
          <w:tcPr>
            <w:tcW w:w="2444" w:type="dxa"/>
          </w:tcPr>
          <w:p w14:paraId="7772E82F"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c>
          <w:tcPr>
            <w:tcW w:w="2175" w:type="dxa"/>
          </w:tcPr>
          <w:p w14:paraId="0E4257D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Archive </w:t>
            </w:r>
          </w:p>
        </w:tc>
      </w:tr>
      <w:tr w:rsidR="00E83913" w:rsidRPr="00F25CE5" w14:paraId="278B2308" w14:textId="77777777" w:rsidTr="0062121F">
        <w:trPr>
          <w:trHeight w:val="288"/>
        </w:trPr>
        <w:tc>
          <w:tcPr>
            <w:tcW w:w="2882" w:type="dxa"/>
          </w:tcPr>
          <w:p w14:paraId="4B2395F3"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Annual Accounts </w:t>
            </w:r>
          </w:p>
        </w:tc>
        <w:tc>
          <w:tcPr>
            <w:tcW w:w="2444" w:type="dxa"/>
          </w:tcPr>
          <w:p w14:paraId="2F3C705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c>
          <w:tcPr>
            <w:tcW w:w="2175" w:type="dxa"/>
          </w:tcPr>
          <w:p w14:paraId="3CAF2E2C"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Archive </w:t>
            </w:r>
          </w:p>
        </w:tc>
      </w:tr>
      <w:tr w:rsidR="00E83913" w:rsidRPr="00F25CE5" w14:paraId="699FDF57" w14:textId="77777777" w:rsidTr="0062121F">
        <w:trPr>
          <w:trHeight w:val="288"/>
        </w:trPr>
        <w:tc>
          <w:tcPr>
            <w:tcW w:w="2882" w:type="dxa"/>
          </w:tcPr>
          <w:p w14:paraId="1FCBA39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Annual Return   </w:t>
            </w:r>
          </w:p>
        </w:tc>
        <w:tc>
          <w:tcPr>
            <w:tcW w:w="2444" w:type="dxa"/>
          </w:tcPr>
          <w:p w14:paraId="62501F8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c>
          <w:tcPr>
            <w:tcW w:w="2175" w:type="dxa"/>
          </w:tcPr>
          <w:p w14:paraId="36D6CDBF"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Archive </w:t>
            </w:r>
          </w:p>
        </w:tc>
      </w:tr>
      <w:tr w:rsidR="00E83913" w:rsidRPr="00F25CE5" w14:paraId="044A6511" w14:textId="77777777" w:rsidTr="0062121F">
        <w:trPr>
          <w:trHeight w:val="293"/>
        </w:trPr>
        <w:tc>
          <w:tcPr>
            <w:tcW w:w="2882" w:type="dxa"/>
          </w:tcPr>
          <w:p w14:paraId="35480D55"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Scale of fees &amp; charges </w:t>
            </w:r>
          </w:p>
        </w:tc>
        <w:tc>
          <w:tcPr>
            <w:tcW w:w="2444" w:type="dxa"/>
          </w:tcPr>
          <w:p w14:paraId="283451F8"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7A3953A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Management </w:t>
            </w:r>
          </w:p>
        </w:tc>
      </w:tr>
      <w:tr w:rsidR="00E83913" w:rsidRPr="00F25CE5" w14:paraId="1407260E" w14:textId="77777777" w:rsidTr="0062121F">
        <w:trPr>
          <w:trHeight w:val="288"/>
        </w:trPr>
        <w:tc>
          <w:tcPr>
            <w:tcW w:w="2882" w:type="dxa"/>
          </w:tcPr>
          <w:p w14:paraId="3513F05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Bank statements </w:t>
            </w:r>
          </w:p>
        </w:tc>
        <w:tc>
          <w:tcPr>
            <w:tcW w:w="2444" w:type="dxa"/>
          </w:tcPr>
          <w:p w14:paraId="58F888D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51A7236E"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Audit/management </w:t>
            </w:r>
          </w:p>
        </w:tc>
      </w:tr>
      <w:tr w:rsidR="00E83913" w:rsidRPr="00F25CE5" w14:paraId="421D803B" w14:textId="77777777" w:rsidTr="0062121F">
        <w:trPr>
          <w:trHeight w:val="288"/>
        </w:trPr>
        <w:tc>
          <w:tcPr>
            <w:tcW w:w="2882" w:type="dxa"/>
          </w:tcPr>
          <w:p w14:paraId="714B9A8F"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Cheque book stubs  </w:t>
            </w:r>
          </w:p>
        </w:tc>
        <w:tc>
          <w:tcPr>
            <w:tcW w:w="2444" w:type="dxa"/>
          </w:tcPr>
          <w:p w14:paraId="7C7557F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Last completed audit   </w:t>
            </w:r>
          </w:p>
        </w:tc>
        <w:tc>
          <w:tcPr>
            <w:tcW w:w="2175" w:type="dxa"/>
          </w:tcPr>
          <w:p w14:paraId="3CBD3816"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Management </w:t>
            </w:r>
          </w:p>
        </w:tc>
      </w:tr>
      <w:tr w:rsidR="00E83913" w:rsidRPr="00F25CE5" w14:paraId="6943B3DD" w14:textId="77777777" w:rsidTr="0062121F">
        <w:trPr>
          <w:trHeight w:val="288"/>
        </w:trPr>
        <w:tc>
          <w:tcPr>
            <w:tcW w:w="2882" w:type="dxa"/>
          </w:tcPr>
          <w:p w14:paraId="00CD21E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Paying in books </w:t>
            </w:r>
          </w:p>
        </w:tc>
        <w:tc>
          <w:tcPr>
            <w:tcW w:w="2444" w:type="dxa"/>
          </w:tcPr>
          <w:p w14:paraId="589AD69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Last completed audit  </w:t>
            </w:r>
          </w:p>
        </w:tc>
        <w:tc>
          <w:tcPr>
            <w:tcW w:w="2175" w:type="dxa"/>
          </w:tcPr>
          <w:p w14:paraId="47281F40"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Management </w:t>
            </w:r>
          </w:p>
        </w:tc>
      </w:tr>
      <w:tr w:rsidR="00E83913" w:rsidRPr="00F25CE5" w14:paraId="708D1071" w14:textId="77777777" w:rsidTr="0062121F">
        <w:trPr>
          <w:trHeight w:val="293"/>
        </w:trPr>
        <w:tc>
          <w:tcPr>
            <w:tcW w:w="2882" w:type="dxa"/>
          </w:tcPr>
          <w:p w14:paraId="6558086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Quotations </w:t>
            </w:r>
          </w:p>
        </w:tc>
        <w:tc>
          <w:tcPr>
            <w:tcW w:w="2444" w:type="dxa"/>
          </w:tcPr>
          <w:p w14:paraId="7D47B04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4241C771"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 </w:t>
            </w:r>
          </w:p>
        </w:tc>
      </w:tr>
      <w:tr w:rsidR="00E83913" w:rsidRPr="00F25CE5" w14:paraId="641E74BC" w14:textId="77777777" w:rsidTr="0062121F">
        <w:trPr>
          <w:trHeight w:val="288"/>
        </w:trPr>
        <w:tc>
          <w:tcPr>
            <w:tcW w:w="2882" w:type="dxa"/>
          </w:tcPr>
          <w:p w14:paraId="6EBCA97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Paid invoices </w:t>
            </w:r>
          </w:p>
        </w:tc>
        <w:tc>
          <w:tcPr>
            <w:tcW w:w="2444" w:type="dxa"/>
          </w:tcPr>
          <w:p w14:paraId="56BD77E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3DAE55C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Audit/VAT </w:t>
            </w:r>
          </w:p>
        </w:tc>
      </w:tr>
      <w:tr w:rsidR="00E83913" w:rsidRPr="00F25CE5" w14:paraId="2D859F06" w14:textId="77777777" w:rsidTr="0062121F">
        <w:trPr>
          <w:trHeight w:val="288"/>
        </w:trPr>
        <w:tc>
          <w:tcPr>
            <w:tcW w:w="2882" w:type="dxa"/>
          </w:tcPr>
          <w:p w14:paraId="7F713346"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lastRenderedPageBreak/>
              <w:t xml:space="preserve">VAT records </w:t>
            </w:r>
          </w:p>
        </w:tc>
        <w:tc>
          <w:tcPr>
            <w:tcW w:w="2444" w:type="dxa"/>
          </w:tcPr>
          <w:p w14:paraId="34C9029C"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1E75F004"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Audit/VAT </w:t>
            </w:r>
          </w:p>
        </w:tc>
      </w:tr>
      <w:tr w:rsidR="00E83913" w:rsidRPr="00F25CE5" w14:paraId="2C31D7F9" w14:textId="77777777" w:rsidTr="0062121F">
        <w:trPr>
          <w:trHeight w:val="288"/>
        </w:trPr>
        <w:tc>
          <w:tcPr>
            <w:tcW w:w="2882" w:type="dxa"/>
          </w:tcPr>
          <w:p w14:paraId="7A326D49"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Salary records  </w:t>
            </w:r>
          </w:p>
        </w:tc>
        <w:tc>
          <w:tcPr>
            <w:tcW w:w="2444" w:type="dxa"/>
          </w:tcPr>
          <w:p w14:paraId="7B978DF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002F2883"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 </w:t>
            </w:r>
          </w:p>
        </w:tc>
      </w:tr>
      <w:tr w:rsidR="00E83913" w:rsidRPr="00F25CE5" w14:paraId="79B1D67D" w14:textId="77777777" w:rsidTr="0062121F">
        <w:trPr>
          <w:trHeight w:val="293"/>
        </w:trPr>
        <w:tc>
          <w:tcPr>
            <w:tcW w:w="2882" w:type="dxa"/>
          </w:tcPr>
          <w:p w14:paraId="0F372FA6"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Tax &amp; NI records  </w:t>
            </w:r>
          </w:p>
        </w:tc>
        <w:tc>
          <w:tcPr>
            <w:tcW w:w="2444" w:type="dxa"/>
          </w:tcPr>
          <w:p w14:paraId="532B9A0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4AC16E50"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 </w:t>
            </w:r>
          </w:p>
        </w:tc>
      </w:tr>
      <w:tr w:rsidR="00E83913" w:rsidRPr="00F25CE5" w14:paraId="69460B4C" w14:textId="77777777" w:rsidTr="0062121F">
        <w:trPr>
          <w:trHeight w:val="288"/>
        </w:trPr>
        <w:tc>
          <w:tcPr>
            <w:tcW w:w="2882" w:type="dxa"/>
          </w:tcPr>
          <w:p w14:paraId="367E7B09"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Insurance policies </w:t>
            </w:r>
          </w:p>
        </w:tc>
        <w:tc>
          <w:tcPr>
            <w:tcW w:w="2444" w:type="dxa"/>
          </w:tcPr>
          <w:p w14:paraId="2D42EB67"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Whilst valid </w:t>
            </w:r>
          </w:p>
        </w:tc>
        <w:tc>
          <w:tcPr>
            <w:tcW w:w="2175" w:type="dxa"/>
          </w:tcPr>
          <w:p w14:paraId="7B4D8DCE"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 </w:t>
            </w:r>
          </w:p>
        </w:tc>
      </w:tr>
      <w:tr w:rsidR="00E83913" w:rsidRPr="00F25CE5" w14:paraId="58F74056" w14:textId="77777777" w:rsidTr="0062121F">
        <w:trPr>
          <w:trHeight w:val="288"/>
        </w:trPr>
        <w:tc>
          <w:tcPr>
            <w:tcW w:w="2882" w:type="dxa"/>
          </w:tcPr>
          <w:p w14:paraId="3F2C5F5E"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Cert of Employers Liability </w:t>
            </w:r>
          </w:p>
        </w:tc>
        <w:tc>
          <w:tcPr>
            <w:tcW w:w="2444" w:type="dxa"/>
          </w:tcPr>
          <w:p w14:paraId="24535D2F"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40 years   </w:t>
            </w:r>
          </w:p>
        </w:tc>
        <w:tc>
          <w:tcPr>
            <w:tcW w:w="2175" w:type="dxa"/>
          </w:tcPr>
          <w:p w14:paraId="2D2AAB38"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Audit/legal </w:t>
            </w:r>
          </w:p>
        </w:tc>
      </w:tr>
      <w:tr w:rsidR="00E83913" w:rsidRPr="00F25CE5" w14:paraId="76416601" w14:textId="77777777" w:rsidTr="0062121F">
        <w:trPr>
          <w:trHeight w:val="288"/>
        </w:trPr>
        <w:tc>
          <w:tcPr>
            <w:tcW w:w="2882" w:type="dxa"/>
          </w:tcPr>
          <w:p w14:paraId="206BF78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Cert of public liability </w:t>
            </w:r>
          </w:p>
        </w:tc>
        <w:tc>
          <w:tcPr>
            <w:tcW w:w="2444" w:type="dxa"/>
          </w:tcPr>
          <w:p w14:paraId="690429DE"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40 years </w:t>
            </w:r>
          </w:p>
        </w:tc>
        <w:tc>
          <w:tcPr>
            <w:tcW w:w="2175" w:type="dxa"/>
          </w:tcPr>
          <w:p w14:paraId="5FC72774"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Audit/legal </w:t>
            </w:r>
          </w:p>
        </w:tc>
      </w:tr>
      <w:tr w:rsidR="00E83913" w:rsidRPr="00F25CE5" w14:paraId="7923D8B5" w14:textId="77777777" w:rsidTr="0062121F">
        <w:trPr>
          <w:trHeight w:val="288"/>
        </w:trPr>
        <w:tc>
          <w:tcPr>
            <w:tcW w:w="2882" w:type="dxa"/>
          </w:tcPr>
          <w:p w14:paraId="45F31E89"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Assets register  </w:t>
            </w:r>
          </w:p>
        </w:tc>
        <w:tc>
          <w:tcPr>
            <w:tcW w:w="2444" w:type="dxa"/>
          </w:tcPr>
          <w:p w14:paraId="1AE7567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c>
          <w:tcPr>
            <w:tcW w:w="2175" w:type="dxa"/>
          </w:tcPr>
          <w:p w14:paraId="37EC23B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 </w:t>
            </w:r>
          </w:p>
        </w:tc>
      </w:tr>
      <w:tr w:rsidR="00E83913" w:rsidRPr="00F25CE5" w14:paraId="494018B7" w14:textId="77777777" w:rsidTr="0062121F">
        <w:trPr>
          <w:trHeight w:val="293"/>
        </w:trPr>
        <w:tc>
          <w:tcPr>
            <w:tcW w:w="2882" w:type="dxa"/>
          </w:tcPr>
          <w:p w14:paraId="6F3D89C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Deeds, leases </w:t>
            </w:r>
          </w:p>
        </w:tc>
        <w:tc>
          <w:tcPr>
            <w:tcW w:w="2444" w:type="dxa"/>
          </w:tcPr>
          <w:p w14:paraId="26DC1C45"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c>
          <w:tcPr>
            <w:tcW w:w="2175" w:type="dxa"/>
          </w:tcPr>
          <w:p w14:paraId="65354FB7"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 </w:t>
            </w:r>
          </w:p>
        </w:tc>
      </w:tr>
      <w:tr w:rsidR="00E83913" w:rsidRPr="00F25CE5" w14:paraId="075F5842" w14:textId="77777777" w:rsidTr="0062121F">
        <w:trPr>
          <w:trHeight w:val="288"/>
        </w:trPr>
        <w:tc>
          <w:tcPr>
            <w:tcW w:w="2882" w:type="dxa"/>
          </w:tcPr>
          <w:p w14:paraId="3B00FA46"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Booking policy  </w:t>
            </w:r>
          </w:p>
        </w:tc>
        <w:tc>
          <w:tcPr>
            <w:tcW w:w="2444" w:type="dxa"/>
          </w:tcPr>
          <w:p w14:paraId="2F8E287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7BB26F28"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Management </w:t>
            </w:r>
          </w:p>
        </w:tc>
      </w:tr>
      <w:tr w:rsidR="00E83913" w:rsidRPr="00F25CE5" w14:paraId="7BD03E6E" w14:textId="77777777" w:rsidTr="0062121F">
        <w:trPr>
          <w:trHeight w:val="281"/>
        </w:trPr>
        <w:tc>
          <w:tcPr>
            <w:tcW w:w="2882" w:type="dxa"/>
          </w:tcPr>
          <w:p w14:paraId="6FC97FD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Copies of bills to hirers </w:t>
            </w:r>
          </w:p>
        </w:tc>
        <w:tc>
          <w:tcPr>
            <w:tcW w:w="2444" w:type="dxa"/>
          </w:tcPr>
          <w:p w14:paraId="203B41B7"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7 years  </w:t>
            </w:r>
          </w:p>
        </w:tc>
        <w:tc>
          <w:tcPr>
            <w:tcW w:w="2175" w:type="dxa"/>
          </w:tcPr>
          <w:p w14:paraId="1C54C9D9"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Management/audit </w:t>
            </w:r>
          </w:p>
        </w:tc>
      </w:tr>
    </w:tbl>
    <w:p w14:paraId="7EF7EF6D" w14:textId="77777777" w:rsidR="00E83913" w:rsidRPr="00F25CE5" w:rsidRDefault="00E900FB">
      <w:pPr>
        <w:spacing w:after="242" w:line="259" w:lineRule="auto"/>
        <w:ind w:left="0" w:firstLine="0"/>
        <w:jc w:val="both"/>
        <w:rPr>
          <w:rFonts w:ascii="Arial" w:hAnsi="Arial" w:cs="Arial"/>
          <w:sz w:val="24"/>
        </w:rPr>
      </w:pPr>
      <w:r w:rsidRPr="00F25CE5">
        <w:rPr>
          <w:rFonts w:ascii="Arial" w:eastAsia="Arial" w:hAnsi="Arial" w:cs="Arial"/>
          <w:sz w:val="24"/>
        </w:rPr>
        <w:t xml:space="preserve">  </w:t>
      </w:r>
    </w:p>
    <w:p w14:paraId="08A93757" w14:textId="77777777" w:rsidR="00E83913" w:rsidRPr="00F25CE5" w:rsidRDefault="00E900FB">
      <w:pPr>
        <w:spacing w:after="0" w:line="259" w:lineRule="auto"/>
        <w:ind w:left="0" w:firstLine="0"/>
        <w:rPr>
          <w:rFonts w:ascii="Arial" w:hAnsi="Arial" w:cs="Arial"/>
          <w:sz w:val="24"/>
        </w:rPr>
      </w:pPr>
      <w:r w:rsidRPr="00F25CE5">
        <w:rPr>
          <w:rFonts w:ascii="Arial" w:hAnsi="Arial" w:cs="Arial"/>
          <w:color w:val="000000"/>
          <w:sz w:val="24"/>
        </w:rPr>
        <w:t xml:space="preserve"> </w:t>
      </w:r>
    </w:p>
    <w:sectPr w:rsidR="00E83913" w:rsidRPr="00F25CE5">
      <w:footerReference w:type="default" r:id="rId7"/>
      <w:pgSz w:w="11904" w:h="16838"/>
      <w:pgMar w:top="1455" w:right="1443" w:bottom="151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F9A4" w14:textId="77777777" w:rsidR="000C5DAD" w:rsidRDefault="000C5DAD" w:rsidP="0062121F">
      <w:pPr>
        <w:spacing w:after="0" w:line="240" w:lineRule="auto"/>
      </w:pPr>
      <w:r>
        <w:separator/>
      </w:r>
    </w:p>
  </w:endnote>
  <w:endnote w:type="continuationSeparator" w:id="0">
    <w:p w14:paraId="58A9F059" w14:textId="77777777" w:rsidR="000C5DAD" w:rsidRDefault="000C5DAD" w:rsidP="0062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3B21" w14:textId="5A4F67A7" w:rsidR="0062121F" w:rsidRDefault="0062121F" w:rsidP="0062121F">
    <w:pPr>
      <w:pStyle w:val="Footer"/>
      <w:jc w:val="right"/>
    </w:pPr>
    <w:r>
      <w:t>Document adopted by Staunton Parish Council</w:t>
    </w:r>
  </w:p>
  <w:p w14:paraId="28031FD1" w14:textId="722E6581" w:rsidR="00F941CE" w:rsidRDefault="0062121F" w:rsidP="00F941CE">
    <w:pPr>
      <w:pStyle w:val="Footer"/>
      <w:jc w:val="right"/>
    </w:pPr>
    <w:r>
      <w:t>May 20</w:t>
    </w:r>
    <w:r w:rsidR="00A242C9">
      <w:t>2</w:t>
    </w:r>
    <w:r w:rsidR="00DE277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A67E" w14:textId="77777777" w:rsidR="000C5DAD" w:rsidRDefault="000C5DAD" w:rsidP="0062121F">
      <w:pPr>
        <w:spacing w:after="0" w:line="240" w:lineRule="auto"/>
      </w:pPr>
      <w:r>
        <w:separator/>
      </w:r>
    </w:p>
  </w:footnote>
  <w:footnote w:type="continuationSeparator" w:id="0">
    <w:p w14:paraId="6AC4FFFE" w14:textId="77777777" w:rsidR="000C5DAD" w:rsidRDefault="000C5DAD" w:rsidP="00621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57939"/>
    <w:multiLevelType w:val="hybridMultilevel"/>
    <w:tmpl w:val="84AE7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403DAA"/>
    <w:multiLevelType w:val="hybridMultilevel"/>
    <w:tmpl w:val="C69283EC"/>
    <w:lvl w:ilvl="0" w:tplc="85E05AAC">
      <w:start w:val="2"/>
      <w:numFmt w:val="lowerLetter"/>
      <w:lvlText w:val="%1."/>
      <w:lvlJc w:val="left"/>
      <w:pPr>
        <w:ind w:left="1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1" w:tplc="D30CF120">
      <w:start w:val="1"/>
      <w:numFmt w:val="lowerLetter"/>
      <w:lvlText w:val="%2"/>
      <w:lvlJc w:val="left"/>
      <w:pPr>
        <w:ind w:left="108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2" w:tplc="20E8E894">
      <w:start w:val="1"/>
      <w:numFmt w:val="lowerRoman"/>
      <w:lvlText w:val="%3"/>
      <w:lvlJc w:val="left"/>
      <w:pPr>
        <w:ind w:left="180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3" w:tplc="28F219F4">
      <w:start w:val="1"/>
      <w:numFmt w:val="decimal"/>
      <w:lvlText w:val="%4"/>
      <w:lvlJc w:val="left"/>
      <w:pPr>
        <w:ind w:left="252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4" w:tplc="033ED30A">
      <w:start w:val="1"/>
      <w:numFmt w:val="lowerLetter"/>
      <w:lvlText w:val="%5"/>
      <w:lvlJc w:val="left"/>
      <w:pPr>
        <w:ind w:left="324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5" w:tplc="E46E0206">
      <w:start w:val="1"/>
      <w:numFmt w:val="lowerRoman"/>
      <w:lvlText w:val="%6"/>
      <w:lvlJc w:val="left"/>
      <w:pPr>
        <w:ind w:left="396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6" w:tplc="1DBC12BC">
      <w:start w:val="1"/>
      <w:numFmt w:val="decimal"/>
      <w:lvlText w:val="%7"/>
      <w:lvlJc w:val="left"/>
      <w:pPr>
        <w:ind w:left="468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7" w:tplc="27D69DBE">
      <w:start w:val="1"/>
      <w:numFmt w:val="lowerLetter"/>
      <w:lvlText w:val="%8"/>
      <w:lvlJc w:val="left"/>
      <w:pPr>
        <w:ind w:left="540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8" w:tplc="1EC49266">
      <w:start w:val="1"/>
      <w:numFmt w:val="lowerRoman"/>
      <w:lvlText w:val="%9"/>
      <w:lvlJc w:val="left"/>
      <w:pPr>
        <w:ind w:left="612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61763E99"/>
    <w:multiLevelType w:val="multilevel"/>
    <w:tmpl w:val="71CCFB7C"/>
    <w:lvl w:ilvl="0">
      <w:start w:val="1"/>
      <w:numFmt w:val="decimal"/>
      <w:lvlText w:val="%1"/>
      <w:lvlJc w:val="left"/>
      <w:pPr>
        <w:ind w:left="580" w:hanging="580"/>
      </w:pPr>
      <w:rPr>
        <w:rFonts w:hint="default"/>
      </w:rPr>
    </w:lvl>
    <w:lvl w:ilvl="1">
      <w:start w:val="1"/>
      <w:numFmt w:val="decimal"/>
      <w:lvlText w:val="%1.%2"/>
      <w:lvlJc w:val="left"/>
      <w:pPr>
        <w:ind w:left="565" w:hanging="58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3" w15:restartNumberingAfterBreak="0">
    <w:nsid w:val="75A75BC8"/>
    <w:multiLevelType w:val="hybridMultilevel"/>
    <w:tmpl w:val="C1685122"/>
    <w:lvl w:ilvl="0" w:tplc="07DCF944">
      <w:start w:val="1"/>
      <w:numFmt w:val="decimal"/>
      <w:pStyle w:val="Heading1"/>
      <w:lvlText w:val="%1."/>
      <w:lvlJc w:val="left"/>
      <w:pPr>
        <w:ind w:left="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1" w:tplc="5CF243DC">
      <w:start w:val="1"/>
      <w:numFmt w:val="lowerLetter"/>
      <w:lvlText w:val="%2"/>
      <w:lvlJc w:val="left"/>
      <w:pPr>
        <w:ind w:left="108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2" w:tplc="9BFE03E0">
      <w:start w:val="1"/>
      <w:numFmt w:val="lowerRoman"/>
      <w:lvlText w:val="%3"/>
      <w:lvlJc w:val="left"/>
      <w:pPr>
        <w:ind w:left="180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3" w:tplc="F778522C">
      <w:start w:val="1"/>
      <w:numFmt w:val="decimal"/>
      <w:lvlText w:val="%4"/>
      <w:lvlJc w:val="left"/>
      <w:pPr>
        <w:ind w:left="252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4" w:tplc="F7AC0BEA">
      <w:start w:val="1"/>
      <w:numFmt w:val="lowerLetter"/>
      <w:lvlText w:val="%5"/>
      <w:lvlJc w:val="left"/>
      <w:pPr>
        <w:ind w:left="324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5" w:tplc="8C285EC6">
      <w:start w:val="1"/>
      <w:numFmt w:val="lowerRoman"/>
      <w:lvlText w:val="%6"/>
      <w:lvlJc w:val="left"/>
      <w:pPr>
        <w:ind w:left="396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6" w:tplc="5AF6E94C">
      <w:start w:val="1"/>
      <w:numFmt w:val="decimal"/>
      <w:lvlText w:val="%7"/>
      <w:lvlJc w:val="left"/>
      <w:pPr>
        <w:ind w:left="468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7" w:tplc="BAB8BD6A">
      <w:start w:val="1"/>
      <w:numFmt w:val="lowerLetter"/>
      <w:lvlText w:val="%8"/>
      <w:lvlJc w:val="left"/>
      <w:pPr>
        <w:ind w:left="540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8" w:tplc="420E84E6">
      <w:start w:val="1"/>
      <w:numFmt w:val="lowerRoman"/>
      <w:lvlText w:val="%9"/>
      <w:lvlJc w:val="left"/>
      <w:pPr>
        <w:ind w:left="612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abstractNum>
  <w:num w:numId="1" w16cid:durableId="1966347620">
    <w:abstractNumId w:val="1"/>
  </w:num>
  <w:num w:numId="2" w16cid:durableId="1555891973">
    <w:abstractNumId w:val="3"/>
  </w:num>
  <w:num w:numId="3" w16cid:durableId="1909850404">
    <w:abstractNumId w:val="0"/>
  </w:num>
  <w:num w:numId="4" w16cid:durableId="828903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13"/>
    <w:rsid w:val="000C5DAD"/>
    <w:rsid w:val="002A0BE6"/>
    <w:rsid w:val="0062121F"/>
    <w:rsid w:val="007F5E99"/>
    <w:rsid w:val="008B0F51"/>
    <w:rsid w:val="00A12506"/>
    <w:rsid w:val="00A242C9"/>
    <w:rsid w:val="00AB5A65"/>
    <w:rsid w:val="00C56193"/>
    <w:rsid w:val="00DE2778"/>
    <w:rsid w:val="00E7709B"/>
    <w:rsid w:val="00E83913"/>
    <w:rsid w:val="00E900FB"/>
    <w:rsid w:val="00F25CE5"/>
    <w:rsid w:val="00F94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170D7E"/>
  <w15:docId w15:val="{101C39F8-8BC7-FC45-8D0F-8AD8E0AD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282828"/>
      <w:sz w:val="20"/>
      <w:lang w:bidi="en-GB"/>
    </w:rPr>
  </w:style>
  <w:style w:type="paragraph" w:styleId="Heading1">
    <w:name w:val="heading 1"/>
    <w:next w:val="Normal"/>
    <w:link w:val="Heading1Char"/>
    <w:uiPriority w:val="9"/>
    <w:qFormat/>
    <w:pPr>
      <w:keepNext/>
      <w:keepLines/>
      <w:numPr>
        <w:numId w:val="2"/>
      </w:numPr>
      <w:spacing w:after="4" w:line="249" w:lineRule="auto"/>
      <w:ind w:left="19" w:hanging="10"/>
      <w:outlineLvl w:val="0"/>
    </w:pPr>
    <w:rPr>
      <w:rFonts w:ascii="Calibri" w:eastAsia="Calibri" w:hAnsi="Calibri" w:cs="Calibri"/>
      <w:b/>
      <w:color w:val="33333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0"/>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621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21F"/>
    <w:rPr>
      <w:rFonts w:ascii="Calibri" w:eastAsia="Calibri" w:hAnsi="Calibri" w:cs="Calibri"/>
      <w:color w:val="282828"/>
      <w:sz w:val="20"/>
      <w:lang w:bidi="en-GB"/>
    </w:rPr>
  </w:style>
  <w:style w:type="paragraph" w:styleId="Footer">
    <w:name w:val="footer"/>
    <w:basedOn w:val="Normal"/>
    <w:link w:val="FooterChar"/>
    <w:uiPriority w:val="99"/>
    <w:unhideWhenUsed/>
    <w:rsid w:val="00621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21F"/>
    <w:rPr>
      <w:rFonts w:ascii="Calibri" w:eastAsia="Calibri" w:hAnsi="Calibri" w:cs="Calibri"/>
      <w:color w:val="282828"/>
      <w:sz w:val="20"/>
      <w:lang w:bidi="en-GB"/>
    </w:rPr>
  </w:style>
  <w:style w:type="paragraph" w:styleId="ListParagraph">
    <w:name w:val="List Paragraph"/>
    <w:basedOn w:val="Normal"/>
    <w:uiPriority w:val="34"/>
    <w:qFormat/>
    <w:rsid w:val="00621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977</Words>
  <Characters>5572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Roberts</dc:creator>
  <cp:keywords/>
  <cp:lastModifiedBy>Microsoft Office User</cp:lastModifiedBy>
  <cp:revision>9</cp:revision>
  <dcterms:created xsi:type="dcterms:W3CDTF">2021-04-20T12:48:00Z</dcterms:created>
  <dcterms:modified xsi:type="dcterms:W3CDTF">2025-04-28T18:03:00Z</dcterms:modified>
</cp:coreProperties>
</file>