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5656" w14:textId="4BBD2638" w:rsidR="00372AEB" w:rsidRPr="008C13E2" w:rsidRDefault="008C13E2" w:rsidP="008C13E2">
      <w:pPr>
        <w:jc w:val="center"/>
        <w:rPr>
          <w:rFonts w:ascii="Arial" w:hAnsi="Arial" w:cs="Arial"/>
          <w:b/>
          <w:bCs/>
          <w:sz w:val="28"/>
          <w:szCs w:val="28"/>
          <w:u w:val="single"/>
        </w:rPr>
      </w:pPr>
      <w:r w:rsidRPr="008C13E2">
        <w:rPr>
          <w:rFonts w:ascii="Arial" w:hAnsi="Arial" w:cs="Arial"/>
          <w:b/>
          <w:bCs/>
          <w:sz w:val="28"/>
          <w:szCs w:val="28"/>
          <w:u w:val="single"/>
        </w:rPr>
        <w:t>Staunton Parish Council</w:t>
      </w:r>
    </w:p>
    <w:p w14:paraId="348C1F0C" w14:textId="77777777" w:rsidR="00372AEB" w:rsidRPr="008C13E2" w:rsidRDefault="00372AEB" w:rsidP="008C13E2">
      <w:pPr>
        <w:jc w:val="center"/>
        <w:rPr>
          <w:rFonts w:ascii="Arial" w:hAnsi="Arial" w:cs="Arial"/>
          <w:b/>
          <w:bCs/>
          <w:sz w:val="28"/>
          <w:szCs w:val="28"/>
          <w:u w:val="single"/>
        </w:rPr>
      </w:pPr>
      <w:r w:rsidRPr="008C13E2">
        <w:rPr>
          <w:rFonts w:ascii="Arial" w:hAnsi="Arial" w:cs="Arial"/>
          <w:b/>
          <w:bCs/>
          <w:sz w:val="28"/>
          <w:szCs w:val="28"/>
          <w:u w:val="single"/>
        </w:rPr>
        <w:t>Media &amp; Communications Policy</w:t>
      </w:r>
    </w:p>
    <w:p w14:paraId="71CF9CC0" w14:textId="125D6C8F" w:rsidR="00372AEB" w:rsidRPr="008C13E2" w:rsidRDefault="00372AEB" w:rsidP="00372AEB">
      <w:pPr>
        <w:rPr>
          <w:rFonts w:ascii="Arial" w:hAnsi="Arial" w:cs="Arial"/>
        </w:rPr>
      </w:pPr>
    </w:p>
    <w:p w14:paraId="44BD5661" w14:textId="77777777" w:rsidR="00372AEB" w:rsidRPr="008C13E2" w:rsidRDefault="00372AEB" w:rsidP="00372AEB">
      <w:pPr>
        <w:rPr>
          <w:rFonts w:ascii="Arial" w:hAnsi="Arial" w:cs="Arial"/>
          <w:b/>
          <w:bCs/>
        </w:rPr>
      </w:pPr>
      <w:r w:rsidRPr="008C13E2">
        <w:rPr>
          <w:rFonts w:ascii="Arial" w:hAnsi="Arial" w:cs="Arial"/>
          <w:b/>
          <w:bCs/>
        </w:rPr>
        <w:t>1. Purpose</w:t>
      </w:r>
    </w:p>
    <w:p w14:paraId="2EA79EFB" w14:textId="78FB4E22" w:rsidR="00372AEB" w:rsidRPr="008C13E2" w:rsidRDefault="00372AEB" w:rsidP="00372AEB">
      <w:pPr>
        <w:rPr>
          <w:rFonts w:ascii="Arial" w:hAnsi="Arial" w:cs="Arial"/>
        </w:rPr>
      </w:pPr>
      <w:r w:rsidRPr="008C13E2">
        <w:rPr>
          <w:rFonts w:ascii="Arial" w:hAnsi="Arial" w:cs="Arial"/>
        </w:rPr>
        <w:t xml:space="preserve">The purpose of this policy is to ensure that </w:t>
      </w:r>
      <w:r w:rsidR="008C13E2">
        <w:rPr>
          <w:rFonts w:ascii="Arial" w:hAnsi="Arial" w:cs="Arial"/>
        </w:rPr>
        <w:t>Staunton Parish Council</w:t>
      </w:r>
      <w:r w:rsidRPr="008C13E2">
        <w:rPr>
          <w:rFonts w:ascii="Arial" w:hAnsi="Arial" w:cs="Arial"/>
        </w:rPr>
        <w:t xml:space="preserve"> communicates effectively, consistently, and lawfully with the public, press, and on social media. It provides a framework for councillors, staff, and volunteers to follow when representing the Council.</w:t>
      </w:r>
    </w:p>
    <w:p w14:paraId="6F8AD18E" w14:textId="4357EC07" w:rsidR="00372AEB" w:rsidRPr="008C13E2" w:rsidRDefault="00372AEB" w:rsidP="00372AEB">
      <w:pPr>
        <w:rPr>
          <w:rFonts w:ascii="Arial" w:hAnsi="Arial" w:cs="Arial"/>
        </w:rPr>
      </w:pPr>
    </w:p>
    <w:p w14:paraId="3B9634A4" w14:textId="77777777" w:rsidR="00372AEB" w:rsidRPr="008C13E2" w:rsidRDefault="00372AEB" w:rsidP="00372AEB">
      <w:pPr>
        <w:rPr>
          <w:rFonts w:ascii="Arial" w:hAnsi="Arial" w:cs="Arial"/>
          <w:b/>
          <w:bCs/>
        </w:rPr>
      </w:pPr>
      <w:r w:rsidRPr="008C13E2">
        <w:rPr>
          <w:rFonts w:ascii="Arial" w:hAnsi="Arial" w:cs="Arial"/>
          <w:b/>
          <w:bCs/>
        </w:rPr>
        <w:t>2. Scope</w:t>
      </w:r>
    </w:p>
    <w:p w14:paraId="0C6E3B64" w14:textId="77777777" w:rsidR="00372AEB" w:rsidRPr="008C13E2" w:rsidRDefault="00372AEB" w:rsidP="00372AEB">
      <w:pPr>
        <w:rPr>
          <w:rFonts w:ascii="Arial" w:hAnsi="Arial" w:cs="Arial"/>
        </w:rPr>
      </w:pPr>
      <w:r w:rsidRPr="008C13E2">
        <w:rPr>
          <w:rFonts w:ascii="Arial" w:hAnsi="Arial" w:cs="Arial"/>
        </w:rPr>
        <w:t>This policy covers all forms of communication, including:</w:t>
      </w:r>
    </w:p>
    <w:p w14:paraId="7BE92D90" w14:textId="77777777" w:rsidR="00372AEB" w:rsidRPr="008C13E2" w:rsidRDefault="00372AEB" w:rsidP="00372AEB">
      <w:pPr>
        <w:numPr>
          <w:ilvl w:val="0"/>
          <w:numId w:val="2"/>
        </w:numPr>
        <w:rPr>
          <w:rFonts w:ascii="Arial" w:hAnsi="Arial" w:cs="Arial"/>
        </w:rPr>
      </w:pPr>
      <w:r w:rsidRPr="008C13E2">
        <w:rPr>
          <w:rFonts w:ascii="Arial" w:hAnsi="Arial" w:cs="Arial"/>
        </w:rPr>
        <w:t>Press and media relations</w:t>
      </w:r>
    </w:p>
    <w:p w14:paraId="3B85DD08" w14:textId="77777777" w:rsidR="00372AEB" w:rsidRPr="008C13E2" w:rsidRDefault="00372AEB" w:rsidP="00372AEB">
      <w:pPr>
        <w:numPr>
          <w:ilvl w:val="0"/>
          <w:numId w:val="2"/>
        </w:numPr>
        <w:rPr>
          <w:rFonts w:ascii="Arial" w:hAnsi="Arial" w:cs="Arial"/>
        </w:rPr>
      </w:pPr>
      <w:r w:rsidRPr="008C13E2">
        <w:rPr>
          <w:rFonts w:ascii="Arial" w:hAnsi="Arial" w:cs="Arial"/>
        </w:rPr>
        <w:t>Website content</w:t>
      </w:r>
    </w:p>
    <w:p w14:paraId="197D4F27" w14:textId="77777777" w:rsidR="00372AEB" w:rsidRPr="008C13E2" w:rsidRDefault="00372AEB" w:rsidP="00372AEB">
      <w:pPr>
        <w:numPr>
          <w:ilvl w:val="0"/>
          <w:numId w:val="2"/>
        </w:numPr>
        <w:rPr>
          <w:rFonts w:ascii="Arial" w:hAnsi="Arial" w:cs="Arial"/>
        </w:rPr>
      </w:pPr>
      <w:r w:rsidRPr="008C13E2">
        <w:rPr>
          <w:rFonts w:ascii="Arial" w:hAnsi="Arial" w:cs="Arial"/>
        </w:rPr>
        <w:t>Newsletters, notices, and printed materials</w:t>
      </w:r>
    </w:p>
    <w:p w14:paraId="77525D70" w14:textId="3CFE69CC" w:rsidR="00372AEB" w:rsidRPr="008C13E2" w:rsidRDefault="00372AEB" w:rsidP="00372AEB">
      <w:pPr>
        <w:numPr>
          <w:ilvl w:val="0"/>
          <w:numId w:val="2"/>
        </w:numPr>
        <w:rPr>
          <w:rFonts w:ascii="Arial" w:hAnsi="Arial" w:cs="Arial"/>
        </w:rPr>
      </w:pPr>
      <w:r w:rsidRPr="008C13E2">
        <w:rPr>
          <w:rFonts w:ascii="Arial" w:hAnsi="Arial" w:cs="Arial"/>
        </w:rPr>
        <w:t>Social media platforms (Facebook, X, Instagram, etc.)</w:t>
      </w:r>
    </w:p>
    <w:p w14:paraId="2DD77C76" w14:textId="77777777" w:rsidR="00372AEB" w:rsidRPr="008C13E2" w:rsidRDefault="00372AEB" w:rsidP="00372AEB">
      <w:pPr>
        <w:numPr>
          <w:ilvl w:val="0"/>
          <w:numId w:val="2"/>
        </w:numPr>
        <w:rPr>
          <w:rFonts w:ascii="Arial" w:hAnsi="Arial" w:cs="Arial"/>
        </w:rPr>
      </w:pPr>
      <w:r w:rsidRPr="008C13E2">
        <w:rPr>
          <w:rFonts w:ascii="Arial" w:hAnsi="Arial" w:cs="Arial"/>
        </w:rPr>
        <w:t>Email and digital messaging platforms</w:t>
      </w:r>
    </w:p>
    <w:p w14:paraId="3ECE8E90" w14:textId="77777777" w:rsidR="00372AEB" w:rsidRPr="008C13E2" w:rsidRDefault="00372AEB" w:rsidP="00372AEB">
      <w:pPr>
        <w:rPr>
          <w:rFonts w:ascii="Arial" w:hAnsi="Arial" w:cs="Arial"/>
        </w:rPr>
      </w:pPr>
      <w:r w:rsidRPr="008C13E2">
        <w:rPr>
          <w:rFonts w:ascii="Arial" w:hAnsi="Arial" w:cs="Arial"/>
        </w:rPr>
        <w:t>It applies to councillors, employees, contractors, and any volunteers acting on behalf of the Council.</w:t>
      </w:r>
    </w:p>
    <w:p w14:paraId="15400009" w14:textId="5BF15693" w:rsidR="00372AEB" w:rsidRPr="008C13E2" w:rsidRDefault="00372AEB" w:rsidP="00372AEB">
      <w:pPr>
        <w:rPr>
          <w:rFonts w:ascii="Arial" w:hAnsi="Arial" w:cs="Arial"/>
        </w:rPr>
      </w:pPr>
    </w:p>
    <w:p w14:paraId="534E04F4" w14:textId="77777777" w:rsidR="00372AEB" w:rsidRPr="008C13E2" w:rsidRDefault="00372AEB" w:rsidP="00372AEB">
      <w:pPr>
        <w:rPr>
          <w:rFonts w:ascii="Arial" w:hAnsi="Arial" w:cs="Arial"/>
          <w:b/>
          <w:bCs/>
        </w:rPr>
      </w:pPr>
      <w:r w:rsidRPr="008C13E2">
        <w:rPr>
          <w:rFonts w:ascii="Arial" w:hAnsi="Arial" w:cs="Arial"/>
          <w:b/>
          <w:bCs/>
        </w:rPr>
        <w:t>3. Principles</w:t>
      </w:r>
    </w:p>
    <w:p w14:paraId="7320DA81" w14:textId="77777777" w:rsidR="00372AEB" w:rsidRPr="008C13E2" w:rsidRDefault="00372AEB" w:rsidP="00372AEB">
      <w:pPr>
        <w:rPr>
          <w:rFonts w:ascii="Arial" w:hAnsi="Arial" w:cs="Arial"/>
        </w:rPr>
      </w:pPr>
      <w:r w:rsidRPr="008C13E2">
        <w:rPr>
          <w:rFonts w:ascii="Arial" w:hAnsi="Arial" w:cs="Arial"/>
        </w:rPr>
        <w:t>All Council communications must be:</w:t>
      </w:r>
    </w:p>
    <w:p w14:paraId="4E6B8D36" w14:textId="77777777" w:rsidR="00372AEB" w:rsidRPr="008C13E2" w:rsidRDefault="00372AEB" w:rsidP="00372AEB">
      <w:pPr>
        <w:numPr>
          <w:ilvl w:val="0"/>
          <w:numId w:val="3"/>
        </w:numPr>
        <w:rPr>
          <w:rFonts w:ascii="Arial" w:hAnsi="Arial" w:cs="Arial"/>
        </w:rPr>
      </w:pPr>
      <w:r w:rsidRPr="008C13E2">
        <w:rPr>
          <w:rFonts w:ascii="Arial" w:hAnsi="Arial" w:cs="Arial"/>
        </w:rPr>
        <w:t>Accurate – based on verified information.</w:t>
      </w:r>
    </w:p>
    <w:p w14:paraId="0F151E52" w14:textId="77777777" w:rsidR="00372AEB" w:rsidRPr="008C13E2" w:rsidRDefault="00372AEB" w:rsidP="00372AEB">
      <w:pPr>
        <w:numPr>
          <w:ilvl w:val="0"/>
          <w:numId w:val="3"/>
        </w:numPr>
        <w:rPr>
          <w:rFonts w:ascii="Arial" w:hAnsi="Arial" w:cs="Arial"/>
        </w:rPr>
      </w:pPr>
      <w:r w:rsidRPr="008C13E2">
        <w:rPr>
          <w:rFonts w:ascii="Arial" w:hAnsi="Arial" w:cs="Arial"/>
        </w:rPr>
        <w:t>Respectful – free from offensive, defamatory, or discriminatory language.</w:t>
      </w:r>
    </w:p>
    <w:p w14:paraId="3838F121" w14:textId="77777777" w:rsidR="00372AEB" w:rsidRPr="008C13E2" w:rsidRDefault="00372AEB" w:rsidP="00372AEB">
      <w:pPr>
        <w:numPr>
          <w:ilvl w:val="0"/>
          <w:numId w:val="3"/>
        </w:numPr>
        <w:rPr>
          <w:rFonts w:ascii="Arial" w:hAnsi="Arial" w:cs="Arial"/>
        </w:rPr>
      </w:pPr>
      <w:r w:rsidRPr="008C13E2">
        <w:rPr>
          <w:rFonts w:ascii="Arial" w:hAnsi="Arial" w:cs="Arial"/>
        </w:rPr>
        <w:t>Transparent – open, honest, and accountable.</w:t>
      </w:r>
    </w:p>
    <w:p w14:paraId="7B874172" w14:textId="77777777" w:rsidR="00372AEB" w:rsidRPr="008C13E2" w:rsidRDefault="00372AEB" w:rsidP="00372AEB">
      <w:pPr>
        <w:numPr>
          <w:ilvl w:val="0"/>
          <w:numId w:val="3"/>
        </w:numPr>
        <w:rPr>
          <w:rFonts w:ascii="Arial" w:hAnsi="Arial" w:cs="Arial"/>
        </w:rPr>
      </w:pPr>
      <w:r w:rsidRPr="008C13E2">
        <w:rPr>
          <w:rFonts w:ascii="Arial" w:hAnsi="Arial" w:cs="Arial"/>
        </w:rPr>
        <w:t>Compliant – in line with relevant legislation, including the Data Protection Act 2018, GDPR, Freedom of Information Act 2000, Local Government Act 1986 (Code of Recommended Practice on Publicity), and the Equality Act 2010.</w:t>
      </w:r>
    </w:p>
    <w:p w14:paraId="0EE6B70A" w14:textId="77777777" w:rsidR="00372AEB" w:rsidRPr="008C13E2" w:rsidRDefault="00372AEB" w:rsidP="00372AEB">
      <w:pPr>
        <w:numPr>
          <w:ilvl w:val="0"/>
          <w:numId w:val="3"/>
        </w:numPr>
        <w:rPr>
          <w:rFonts w:ascii="Arial" w:hAnsi="Arial" w:cs="Arial"/>
        </w:rPr>
      </w:pPr>
      <w:r w:rsidRPr="008C13E2">
        <w:rPr>
          <w:rFonts w:ascii="Arial" w:hAnsi="Arial" w:cs="Arial"/>
        </w:rPr>
        <w:t>Professional – reflecting the Council’s role as a trusted public body.</w:t>
      </w:r>
    </w:p>
    <w:p w14:paraId="72AA3189" w14:textId="3BDC16F2" w:rsidR="000C2352" w:rsidRPr="008C13E2" w:rsidRDefault="000C2352" w:rsidP="000C2352">
      <w:pPr>
        <w:rPr>
          <w:rFonts w:ascii="Arial" w:hAnsi="Arial" w:cs="Arial"/>
        </w:rPr>
      </w:pPr>
      <w:r w:rsidRPr="008C13E2">
        <w:rPr>
          <w:rFonts w:ascii="Arial" w:hAnsi="Arial" w:cs="Arial"/>
        </w:rPr>
        <w:t>Publicity must be lawful, objective, balanced, and non-political. This principle underpins all sections of this policy</w:t>
      </w:r>
    </w:p>
    <w:p w14:paraId="4408C197" w14:textId="1CAB977F" w:rsidR="00372AEB" w:rsidRPr="008C13E2" w:rsidRDefault="00372AEB" w:rsidP="00372AEB">
      <w:pPr>
        <w:rPr>
          <w:rFonts w:ascii="Arial" w:hAnsi="Arial" w:cs="Arial"/>
        </w:rPr>
      </w:pPr>
    </w:p>
    <w:p w14:paraId="095213E5" w14:textId="77777777" w:rsidR="001D560F" w:rsidRPr="008C13E2" w:rsidRDefault="001D560F" w:rsidP="001D560F">
      <w:pPr>
        <w:rPr>
          <w:rFonts w:ascii="Arial" w:hAnsi="Arial" w:cs="Arial"/>
          <w:b/>
          <w:bCs/>
        </w:rPr>
      </w:pPr>
      <w:r w:rsidRPr="008C13E2">
        <w:rPr>
          <w:rFonts w:ascii="Arial" w:hAnsi="Arial" w:cs="Arial"/>
          <w:b/>
          <w:bCs/>
        </w:rPr>
        <w:t>4. Roles and Responsibilities</w:t>
      </w:r>
    </w:p>
    <w:p w14:paraId="2CD1E91F" w14:textId="2306581C" w:rsidR="001D560F" w:rsidRPr="008C13E2" w:rsidRDefault="001D560F" w:rsidP="001D560F">
      <w:pPr>
        <w:numPr>
          <w:ilvl w:val="0"/>
          <w:numId w:val="10"/>
        </w:numPr>
        <w:rPr>
          <w:rFonts w:ascii="Arial" w:hAnsi="Arial" w:cs="Arial"/>
        </w:rPr>
      </w:pPr>
      <w:r w:rsidRPr="008C13E2">
        <w:rPr>
          <w:rFonts w:ascii="Arial" w:hAnsi="Arial" w:cs="Arial"/>
        </w:rPr>
        <w:t>The Clerk (Proper Officer) is the Council’s authorised press and media contact. All official press releases and media responses will be coordinated through the Clerk.</w:t>
      </w:r>
    </w:p>
    <w:p w14:paraId="07DEC4DB" w14:textId="49661F36" w:rsidR="001D560F" w:rsidRPr="008C13E2" w:rsidRDefault="001D560F" w:rsidP="001D560F">
      <w:pPr>
        <w:numPr>
          <w:ilvl w:val="0"/>
          <w:numId w:val="10"/>
        </w:numPr>
        <w:rPr>
          <w:rFonts w:ascii="Arial" w:hAnsi="Arial" w:cs="Arial"/>
        </w:rPr>
      </w:pPr>
      <w:r w:rsidRPr="008C13E2">
        <w:rPr>
          <w:rFonts w:ascii="Arial" w:hAnsi="Arial" w:cs="Arial"/>
        </w:rPr>
        <w:lastRenderedPageBreak/>
        <w:t xml:space="preserve">Councillors may communicate with residents and the </w:t>
      </w:r>
      <w:proofErr w:type="gramStart"/>
      <w:r w:rsidRPr="008C13E2">
        <w:rPr>
          <w:rFonts w:ascii="Arial" w:hAnsi="Arial" w:cs="Arial"/>
        </w:rPr>
        <w:t>press, but</w:t>
      </w:r>
      <w:proofErr w:type="gramEnd"/>
      <w:r w:rsidRPr="008C13E2">
        <w:rPr>
          <w:rFonts w:ascii="Arial" w:hAnsi="Arial" w:cs="Arial"/>
        </w:rPr>
        <w:t xml:space="preserve"> must make clear </w:t>
      </w:r>
      <w:r w:rsidR="7A7F9373" w:rsidRPr="008C13E2">
        <w:rPr>
          <w:rFonts w:ascii="Arial" w:hAnsi="Arial" w:cs="Arial"/>
        </w:rPr>
        <w:t>that they are expressing personal views</w:t>
      </w:r>
      <w:r w:rsidRPr="008C13E2">
        <w:rPr>
          <w:rFonts w:ascii="Arial" w:hAnsi="Arial" w:cs="Arial"/>
        </w:rPr>
        <w:t>. They must not present personal opinions as the official view of the Council.</w:t>
      </w:r>
    </w:p>
    <w:p w14:paraId="0832C70D" w14:textId="77777777" w:rsidR="001D560F" w:rsidRPr="008C13E2" w:rsidRDefault="001D560F" w:rsidP="001D560F">
      <w:pPr>
        <w:numPr>
          <w:ilvl w:val="0"/>
          <w:numId w:val="10"/>
        </w:numPr>
        <w:rPr>
          <w:rFonts w:ascii="Arial" w:hAnsi="Arial" w:cs="Arial"/>
        </w:rPr>
      </w:pPr>
      <w:r w:rsidRPr="008C13E2">
        <w:rPr>
          <w:rFonts w:ascii="Arial" w:hAnsi="Arial" w:cs="Arial"/>
        </w:rPr>
        <w:t>Council staff and volunteers/contractors must not make public statements or posts on behalf of the Council unless authorised.</w:t>
      </w:r>
    </w:p>
    <w:p w14:paraId="1F0AE7C3" w14:textId="7DDFA2AC" w:rsidR="001D560F" w:rsidRPr="008C13E2" w:rsidRDefault="001D560F" w:rsidP="001D560F">
      <w:pPr>
        <w:rPr>
          <w:rFonts w:ascii="Arial" w:hAnsi="Arial" w:cs="Arial"/>
        </w:rPr>
      </w:pPr>
    </w:p>
    <w:p w14:paraId="0069D380" w14:textId="77777777" w:rsidR="001D560F" w:rsidRPr="008C13E2" w:rsidRDefault="001D560F" w:rsidP="001D560F">
      <w:pPr>
        <w:rPr>
          <w:rFonts w:ascii="Arial" w:hAnsi="Arial" w:cs="Arial"/>
          <w:b/>
          <w:bCs/>
        </w:rPr>
      </w:pPr>
      <w:r w:rsidRPr="008C13E2">
        <w:rPr>
          <w:rFonts w:ascii="Arial" w:hAnsi="Arial" w:cs="Arial"/>
          <w:b/>
          <w:bCs/>
        </w:rPr>
        <w:t>5. Press and Media Relations</w:t>
      </w:r>
    </w:p>
    <w:p w14:paraId="76E376B1" w14:textId="20DDD219" w:rsidR="001D560F" w:rsidRPr="008C13E2" w:rsidRDefault="001D560F" w:rsidP="001D560F">
      <w:pPr>
        <w:numPr>
          <w:ilvl w:val="0"/>
          <w:numId w:val="11"/>
        </w:numPr>
        <w:rPr>
          <w:rFonts w:ascii="Arial" w:hAnsi="Arial" w:cs="Arial"/>
        </w:rPr>
      </w:pPr>
      <w:r w:rsidRPr="008C13E2">
        <w:rPr>
          <w:rFonts w:ascii="Arial" w:hAnsi="Arial" w:cs="Arial"/>
        </w:rPr>
        <w:t>Press enquiries should be directed to the Clerk.</w:t>
      </w:r>
    </w:p>
    <w:p w14:paraId="0F4D500D" w14:textId="297159F1" w:rsidR="001D560F" w:rsidRPr="008C13E2" w:rsidRDefault="001D560F" w:rsidP="001D560F">
      <w:pPr>
        <w:numPr>
          <w:ilvl w:val="0"/>
          <w:numId w:val="11"/>
        </w:numPr>
        <w:rPr>
          <w:rFonts w:ascii="Arial" w:hAnsi="Arial" w:cs="Arial"/>
        </w:rPr>
      </w:pPr>
      <w:r w:rsidRPr="008C13E2">
        <w:rPr>
          <w:rFonts w:ascii="Arial" w:hAnsi="Arial" w:cs="Arial"/>
        </w:rPr>
        <w:t>Press releases must be approved by the Clerk before publication.</w:t>
      </w:r>
    </w:p>
    <w:p w14:paraId="2404CC3B" w14:textId="77777777" w:rsidR="001D560F" w:rsidRPr="008C13E2" w:rsidRDefault="001D560F" w:rsidP="001D560F">
      <w:pPr>
        <w:numPr>
          <w:ilvl w:val="0"/>
          <w:numId w:val="11"/>
        </w:numPr>
        <w:rPr>
          <w:rFonts w:ascii="Arial" w:hAnsi="Arial" w:cs="Arial"/>
        </w:rPr>
      </w:pPr>
      <w:r w:rsidRPr="008C13E2">
        <w:rPr>
          <w:rFonts w:ascii="Arial" w:hAnsi="Arial" w:cs="Arial"/>
        </w:rPr>
        <w:t>All statements will be factual, balanced, and reflect agreed Council decisions.</w:t>
      </w:r>
    </w:p>
    <w:p w14:paraId="671BAE2D" w14:textId="77777777" w:rsidR="001D560F" w:rsidRPr="008C13E2" w:rsidRDefault="001D560F" w:rsidP="001D560F">
      <w:pPr>
        <w:numPr>
          <w:ilvl w:val="0"/>
          <w:numId w:val="11"/>
        </w:numPr>
        <w:rPr>
          <w:rFonts w:ascii="Arial" w:hAnsi="Arial" w:cs="Arial"/>
        </w:rPr>
      </w:pPr>
      <w:r w:rsidRPr="008C13E2">
        <w:rPr>
          <w:rFonts w:ascii="Arial" w:hAnsi="Arial" w:cs="Arial"/>
        </w:rPr>
        <w:t>Confidential information and items discussed in closed session must never be disclosed.</w:t>
      </w:r>
    </w:p>
    <w:p w14:paraId="2BF5DDC6" w14:textId="0770AD64" w:rsidR="001D560F" w:rsidRPr="008C13E2" w:rsidRDefault="001D560F" w:rsidP="001D560F">
      <w:pPr>
        <w:rPr>
          <w:rFonts w:ascii="Arial" w:hAnsi="Arial" w:cs="Arial"/>
        </w:rPr>
      </w:pPr>
    </w:p>
    <w:p w14:paraId="1249BE36" w14:textId="77777777" w:rsidR="001D560F" w:rsidRPr="008C13E2" w:rsidRDefault="001D560F" w:rsidP="001D560F">
      <w:pPr>
        <w:rPr>
          <w:rFonts w:ascii="Arial" w:hAnsi="Arial" w:cs="Arial"/>
          <w:b/>
          <w:bCs/>
        </w:rPr>
      </w:pPr>
      <w:r w:rsidRPr="008C13E2">
        <w:rPr>
          <w:rFonts w:ascii="Arial" w:hAnsi="Arial" w:cs="Arial"/>
          <w:b/>
          <w:bCs/>
        </w:rPr>
        <w:t>6. Website, Publications and Notices</w:t>
      </w:r>
    </w:p>
    <w:p w14:paraId="3212E9D2" w14:textId="77777777" w:rsidR="001D560F" w:rsidRPr="008C13E2" w:rsidRDefault="001D560F" w:rsidP="001D560F">
      <w:pPr>
        <w:numPr>
          <w:ilvl w:val="0"/>
          <w:numId w:val="12"/>
        </w:numPr>
        <w:rPr>
          <w:rFonts w:ascii="Arial" w:hAnsi="Arial" w:cs="Arial"/>
        </w:rPr>
      </w:pPr>
      <w:r w:rsidRPr="008C13E2">
        <w:rPr>
          <w:rFonts w:ascii="Arial" w:hAnsi="Arial" w:cs="Arial"/>
        </w:rPr>
        <w:t>The Council’s website is its primary source of official information. All statutory information required by law will be published here.</w:t>
      </w:r>
    </w:p>
    <w:p w14:paraId="1AA0ECB7" w14:textId="77777777" w:rsidR="001D560F" w:rsidRPr="008C13E2" w:rsidRDefault="001D560F" w:rsidP="001D560F">
      <w:pPr>
        <w:numPr>
          <w:ilvl w:val="0"/>
          <w:numId w:val="12"/>
        </w:numPr>
        <w:rPr>
          <w:rFonts w:ascii="Arial" w:hAnsi="Arial" w:cs="Arial"/>
        </w:rPr>
      </w:pPr>
      <w:r w:rsidRPr="008C13E2">
        <w:rPr>
          <w:rFonts w:ascii="Arial" w:hAnsi="Arial" w:cs="Arial"/>
        </w:rPr>
        <w:t>Newsletters, leaflets, posters, and noticeboards should support, not replace, website content.</w:t>
      </w:r>
    </w:p>
    <w:p w14:paraId="2AA5F0A3" w14:textId="77777777" w:rsidR="001D560F" w:rsidRPr="008C13E2" w:rsidRDefault="001D560F" w:rsidP="001D560F">
      <w:pPr>
        <w:numPr>
          <w:ilvl w:val="0"/>
          <w:numId w:val="12"/>
        </w:numPr>
        <w:rPr>
          <w:rFonts w:ascii="Arial" w:hAnsi="Arial" w:cs="Arial"/>
        </w:rPr>
      </w:pPr>
      <w:r w:rsidRPr="008C13E2">
        <w:rPr>
          <w:rFonts w:ascii="Arial" w:hAnsi="Arial" w:cs="Arial"/>
        </w:rPr>
        <w:t>The Clerk is responsible for ensuring that website content is accurate and compliant with accessibility standards (WCAG 2.2 AA).</w:t>
      </w:r>
    </w:p>
    <w:p w14:paraId="3B0D73FC" w14:textId="08B88BCE" w:rsidR="001D560F" w:rsidRPr="008C13E2" w:rsidRDefault="001D560F" w:rsidP="001D560F">
      <w:pPr>
        <w:rPr>
          <w:rFonts w:ascii="Arial" w:hAnsi="Arial" w:cs="Arial"/>
        </w:rPr>
      </w:pPr>
    </w:p>
    <w:p w14:paraId="0E274B10" w14:textId="77777777" w:rsidR="001D560F" w:rsidRPr="008C13E2" w:rsidRDefault="001D560F" w:rsidP="001D560F">
      <w:pPr>
        <w:rPr>
          <w:rFonts w:ascii="Arial" w:hAnsi="Arial" w:cs="Arial"/>
          <w:b/>
          <w:bCs/>
        </w:rPr>
      </w:pPr>
      <w:r w:rsidRPr="008C13E2">
        <w:rPr>
          <w:rFonts w:ascii="Arial" w:hAnsi="Arial" w:cs="Arial"/>
          <w:b/>
          <w:bCs/>
        </w:rPr>
        <w:t>7. Social Media</w:t>
      </w:r>
    </w:p>
    <w:p w14:paraId="1477675A" w14:textId="2F367C25" w:rsidR="001D560F" w:rsidRPr="008C13E2" w:rsidRDefault="001D560F" w:rsidP="001D560F">
      <w:pPr>
        <w:numPr>
          <w:ilvl w:val="0"/>
          <w:numId w:val="13"/>
        </w:numPr>
        <w:rPr>
          <w:rFonts w:ascii="Arial" w:hAnsi="Arial" w:cs="Arial"/>
        </w:rPr>
      </w:pPr>
      <w:r w:rsidRPr="008C13E2">
        <w:rPr>
          <w:rFonts w:ascii="Arial" w:hAnsi="Arial" w:cs="Arial"/>
        </w:rPr>
        <w:t>The Council may operate official social media accounts to share news, promote events, and engage with the community. These accounts are administered by the Clerk.</w:t>
      </w:r>
    </w:p>
    <w:p w14:paraId="43C4A68F" w14:textId="77777777" w:rsidR="001D560F" w:rsidRPr="008C13E2" w:rsidRDefault="001D560F" w:rsidP="001D560F">
      <w:pPr>
        <w:numPr>
          <w:ilvl w:val="0"/>
          <w:numId w:val="13"/>
        </w:numPr>
        <w:rPr>
          <w:rFonts w:ascii="Arial" w:hAnsi="Arial" w:cs="Arial"/>
        </w:rPr>
      </w:pPr>
      <w:r w:rsidRPr="008C13E2">
        <w:rPr>
          <w:rFonts w:ascii="Arial" w:hAnsi="Arial" w:cs="Arial"/>
        </w:rPr>
        <w:t>Councillors using personal accounts must:</w:t>
      </w:r>
    </w:p>
    <w:p w14:paraId="6A36A4FF" w14:textId="77777777" w:rsidR="001D560F" w:rsidRPr="008C13E2" w:rsidRDefault="001D560F" w:rsidP="001D560F">
      <w:pPr>
        <w:numPr>
          <w:ilvl w:val="1"/>
          <w:numId w:val="13"/>
        </w:numPr>
        <w:rPr>
          <w:rFonts w:ascii="Arial" w:hAnsi="Arial" w:cs="Arial"/>
        </w:rPr>
      </w:pPr>
      <w:r w:rsidRPr="008C13E2">
        <w:rPr>
          <w:rFonts w:ascii="Arial" w:hAnsi="Arial" w:cs="Arial"/>
        </w:rPr>
        <w:t>Follow the Code of Conduct.</w:t>
      </w:r>
    </w:p>
    <w:p w14:paraId="4D64BDCD" w14:textId="77777777" w:rsidR="001D560F" w:rsidRPr="008C13E2" w:rsidRDefault="001D560F" w:rsidP="001D560F">
      <w:pPr>
        <w:numPr>
          <w:ilvl w:val="1"/>
          <w:numId w:val="13"/>
        </w:numPr>
        <w:rPr>
          <w:rFonts w:ascii="Arial" w:hAnsi="Arial" w:cs="Arial"/>
        </w:rPr>
      </w:pPr>
      <w:r w:rsidRPr="008C13E2">
        <w:rPr>
          <w:rFonts w:ascii="Arial" w:hAnsi="Arial" w:cs="Arial"/>
        </w:rPr>
        <w:t>Make clear when views are personal.</w:t>
      </w:r>
    </w:p>
    <w:p w14:paraId="2CD24248" w14:textId="77777777" w:rsidR="001D560F" w:rsidRPr="008C13E2" w:rsidRDefault="001D560F" w:rsidP="001D560F">
      <w:pPr>
        <w:numPr>
          <w:ilvl w:val="1"/>
          <w:numId w:val="13"/>
        </w:numPr>
        <w:rPr>
          <w:rFonts w:ascii="Arial" w:hAnsi="Arial" w:cs="Arial"/>
        </w:rPr>
      </w:pPr>
      <w:r w:rsidRPr="008C13E2">
        <w:rPr>
          <w:rFonts w:ascii="Arial" w:hAnsi="Arial" w:cs="Arial"/>
        </w:rPr>
        <w:t>Avoid bringing the Council into disrepute.</w:t>
      </w:r>
    </w:p>
    <w:p w14:paraId="194591B6" w14:textId="77777777" w:rsidR="001D560F" w:rsidRPr="008C13E2" w:rsidRDefault="001D560F" w:rsidP="001D560F">
      <w:pPr>
        <w:numPr>
          <w:ilvl w:val="0"/>
          <w:numId w:val="13"/>
        </w:numPr>
        <w:rPr>
          <w:rFonts w:ascii="Arial" w:hAnsi="Arial" w:cs="Arial"/>
        </w:rPr>
      </w:pPr>
      <w:r w:rsidRPr="008C13E2">
        <w:rPr>
          <w:rFonts w:ascii="Arial" w:hAnsi="Arial" w:cs="Arial"/>
        </w:rPr>
        <w:t>Content on Council-run accounts must:</w:t>
      </w:r>
    </w:p>
    <w:p w14:paraId="1CF3A685" w14:textId="77777777" w:rsidR="001D560F" w:rsidRPr="008C13E2" w:rsidRDefault="001D560F" w:rsidP="001D560F">
      <w:pPr>
        <w:numPr>
          <w:ilvl w:val="1"/>
          <w:numId w:val="13"/>
        </w:numPr>
        <w:rPr>
          <w:rFonts w:ascii="Arial" w:hAnsi="Arial" w:cs="Arial"/>
        </w:rPr>
      </w:pPr>
      <w:r w:rsidRPr="008C13E2">
        <w:rPr>
          <w:rFonts w:ascii="Arial" w:hAnsi="Arial" w:cs="Arial"/>
        </w:rPr>
        <w:t>Be factual, non-political, and respectful.</w:t>
      </w:r>
    </w:p>
    <w:p w14:paraId="4A480705" w14:textId="77777777" w:rsidR="001D560F" w:rsidRPr="008C13E2" w:rsidRDefault="001D560F" w:rsidP="001D560F">
      <w:pPr>
        <w:numPr>
          <w:ilvl w:val="1"/>
          <w:numId w:val="13"/>
        </w:numPr>
        <w:rPr>
          <w:rFonts w:ascii="Arial" w:hAnsi="Arial" w:cs="Arial"/>
        </w:rPr>
      </w:pPr>
      <w:r w:rsidRPr="008C13E2">
        <w:rPr>
          <w:rFonts w:ascii="Arial" w:hAnsi="Arial" w:cs="Arial"/>
        </w:rPr>
        <w:t>Direct queries to the Clerk rather than engage in debate.</w:t>
      </w:r>
    </w:p>
    <w:p w14:paraId="48422854" w14:textId="77777777" w:rsidR="001D560F" w:rsidRPr="008C13E2" w:rsidRDefault="001D560F" w:rsidP="001D560F">
      <w:pPr>
        <w:numPr>
          <w:ilvl w:val="0"/>
          <w:numId w:val="13"/>
        </w:numPr>
        <w:rPr>
          <w:rFonts w:ascii="Arial" w:hAnsi="Arial" w:cs="Arial"/>
        </w:rPr>
      </w:pPr>
      <w:r w:rsidRPr="008C13E2">
        <w:rPr>
          <w:rFonts w:ascii="Arial" w:hAnsi="Arial" w:cs="Arial"/>
        </w:rPr>
        <w:t>Offensive, defamatory, or unlawful comments posted on Council accounts may be removed or reported.</w:t>
      </w:r>
    </w:p>
    <w:p w14:paraId="2D11EC5E" w14:textId="6641FDD7" w:rsidR="001D560F" w:rsidRPr="008C13E2" w:rsidRDefault="00E479CA" w:rsidP="001D560F">
      <w:pPr>
        <w:rPr>
          <w:rFonts w:ascii="Arial" w:hAnsi="Arial" w:cs="Arial"/>
        </w:rPr>
      </w:pPr>
      <w:r w:rsidRPr="008C13E2">
        <w:rPr>
          <w:rFonts w:ascii="Arial" w:hAnsi="Arial" w:cs="Arial"/>
        </w:rPr>
        <w:t>C</w:t>
      </w:r>
      <w:r w:rsidR="001D560F" w:rsidRPr="008C13E2">
        <w:rPr>
          <w:rFonts w:ascii="Arial" w:hAnsi="Arial" w:cs="Arial"/>
        </w:rPr>
        <w:t>ouncillors’ use of social media is an extension of their conduct obligations and must align with the Code of Conduct.</w:t>
      </w:r>
    </w:p>
    <w:p w14:paraId="23A5A16D" w14:textId="4C10750E" w:rsidR="001D560F" w:rsidRPr="008C13E2" w:rsidRDefault="001D560F" w:rsidP="001D560F">
      <w:pPr>
        <w:rPr>
          <w:rFonts w:ascii="Arial" w:hAnsi="Arial" w:cs="Arial"/>
        </w:rPr>
      </w:pPr>
    </w:p>
    <w:p w14:paraId="242E8CD2" w14:textId="77777777" w:rsidR="001D560F" w:rsidRPr="008C13E2" w:rsidRDefault="001D560F" w:rsidP="001D560F">
      <w:pPr>
        <w:rPr>
          <w:rFonts w:ascii="Arial" w:hAnsi="Arial" w:cs="Arial"/>
          <w:b/>
          <w:bCs/>
        </w:rPr>
      </w:pPr>
      <w:r w:rsidRPr="008C13E2">
        <w:rPr>
          <w:rFonts w:ascii="Arial" w:hAnsi="Arial" w:cs="Arial"/>
          <w:b/>
          <w:bCs/>
        </w:rPr>
        <w:t>8. Conduct and Enforcement</w:t>
      </w:r>
    </w:p>
    <w:p w14:paraId="28DD0CF0" w14:textId="77777777" w:rsidR="001D560F" w:rsidRPr="008C13E2" w:rsidRDefault="001D560F" w:rsidP="001D560F">
      <w:pPr>
        <w:numPr>
          <w:ilvl w:val="0"/>
          <w:numId w:val="14"/>
        </w:numPr>
        <w:rPr>
          <w:rFonts w:ascii="Arial" w:hAnsi="Arial" w:cs="Arial"/>
        </w:rPr>
      </w:pPr>
      <w:r w:rsidRPr="008C13E2">
        <w:rPr>
          <w:rFonts w:ascii="Arial" w:hAnsi="Arial" w:cs="Arial"/>
        </w:rPr>
        <w:t>Breaches by councillors may be referred under the Code of Conduct to the Monitoring Officer.</w:t>
      </w:r>
    </w:p>
    <w:p w14:paraId="434612F4" w14:textId="77777777" w:rsidR="001D560F" w:rsidRPr="008C13E2" w:rsidRDefault="001D560F" w:rsidP="001D560F">
      <w:pPr>
        <w:numPr>
          <w:ilvl w:val="0"/>
          <w:numId w:val="14"/>
        </w:numPr>
        <w:rPr>
          <w:rFonts w:ascii="Arial" w:hAnsi="Arial" w:cs="Arial"/>
        </w:rPr>
      </w:pPr>
      <w:r w:rsidRPr="008C13E2">
        <w:rPr>
          <w:rFonts w:ascii="Arial" w:hAnsi="Arial" w:cs="Arial"/>
        </w:rPr>
        <w:t>Breaches by staff may result in disciplinary action under the Council’s HR policies.</w:t>
      </w:r>
    </w:p>
    <w:p w14:paraId="7251E438" w14:textId="2C6998C2" w:rsidR="001D560F" w:rsidRPr="008C13E2" w:rsidRDefault="001D560F" w:rsidP="001D560F">
      <w:pPr>
        <w:numPr>
          <w:ilvl w:val="0"/>
          <w:numId w:val="14"/>
        </w:numPr>
        <w:rPr>
          <w:rFonts w:ascii="Arial" w:hAnsi="Arial" w:cs="Arial"/>
        </w:rPr>
      </w:pPr>
      <w:r w:rsidRPr="008C13E2">
        <w:rPr>
          <w:rFonts w:ascii="Arial" w:hAnsi="Arial" w:cs="Arial"/>
        </w:rPr>
        <w:t>Persistent misuse by members of the public may be addressed under the Complaints Policy.</w:t>
      </w:r>
    </w:p>
    <w:p w14:paraId="4AAD206B" w14:textId="2E677DBE" w:rsidR="001D560F" w:rsidRPr="008C13E2" w:rsidRDefault="001D560F" w:rsidP="001D560F">
      <w:pPr>
        <w:rPr>
          <w:rFonts w:ascii="Arial" w:hAnsi="Arial" w:cs="Arial"/>
        </w:rPr>
      </w:pPr>
    </w:p>
    <w:p w14:paraId="6EC18E3F" w14:textId="77777777" w:rsidR="001D560F" w:rsidRPr="008C13E2" w:rsidRDefault="001D560F" w:rsidP="001D560F">
      <w:pPr>
        <w:rPr>
          <w:rFonts w:ascii="Arial" w:hAnsi="Arial" w:cs="Arial"/>
          <w:b/>
          <w:bCs/>
        </w:rPr>
      </w:pPr>
      <w:r w:rsidRPr="008C13E2">
        <w:rPr>
          <w:rFonts w:ascii="Arial" w:hAnsi="Arial" w:cs="Arial"/>
          <w:b/>
          <w:bCs/>
        </w:rPr>
        <w:t>9. Emergencies and Crisis Communications</w:t>
      </w:r>
    </w:p>
    <w:p w14:paraId="127AFDE0" w14:textId="77777777" w:rsidR="001D560F" w:rsidRPr="008C13E2" w:rsidRDefault="001D560F" w:rsidP="001D560F">
      <w:pPr>
        <w:rPr>
          <w:rFonts w:ascii="Arial" w:hAnsi="Arial" w:cs="Arial"/>
        </w:rPr>
      </w:pPr>
      <w:r w:rsidRPr="008C13E2">
        <w:rPr>
          <w:rFonts w:ascii="Arial" w:hAnsi="Arial" w:cs="Arial"/>
        </w:rPr>
        <w:t>In an emergency, urgent communications may be issued by the Clerk (in consultation with the Chair or Vice-Chair if possible). Messages will focus on factual updates, signposting, and reassurance, avoiding speculation or political comment.</w:t>
      </w:r>
    </w:p>
    <w:p w14:paraId="136A3EF0" w14:textId="0550D501" w:rsidR="001D560F" w:rsidRPr="008C13E2" w:rsidRDefault="001D560F" w:rsidP="001D560F">
      <w:pPr>
        <w:rPr>
          <w:rFonts w:ascii="Arial" w:hAnsi="Arial" w:cs="Arial"/>
        </w:rPr>
      </w:pPr>
    </w:p>
    <w:p w14:paraId="6DFD3861" w14:textId="77777777" w:rsidR="001D560F" w:rsidRPr="008C13E2" w:rsidRDefault="001D560F" w:rsidP="001D560F">
      <w:pPr>
        <w:rPr>
          <w:rFonts w:ascii="Arial" w:hAnsi="Arial" w:cs="Arial"/>
          <w:b/>
          <w:bCs/>
        </w:rPr>
      </w:pPr>
      <w:r w:rsidRPr="008C13E2">
        <w:rPr>
          <w:rFonts w:ascii="Arial" w:hAnsi="Arial" w:cs="Arial"/>
          <w:b/>
          <w:bCs/>
        </w:rPr>
        <w:t>10. Monitoring and Review</w:t>
      </w:r>
    </w:p>
    <w:p w14:paraId="2668CE1C" w14:textId="77777777" w:rsidR="001D560F" w:rsidRPr="008C13E2" w:rsidRDefault="001D560F" w:rsidP="001D560F">
      <w:pPr>
        <w:numPr>
          <w:ilvl w:val="0"/>
          <w:numId w:val="15"/>
        </w:numPr>
        <w:rPr>
          <w:rFonts w:ascii="Arial" w:hAnsi="Arial" w:cs="Arial"/>
        </w:rPr>
      </w:pPr>
      <w:r w:rsidRPr="008C13E2">
        <w:rPr>
          <w:rFonts w:ascii="Arial" w:hAnsi="Arial" w:cs="Arial"/>
        </w:rPr>
        <w:t>The Clerk will monitor the Council’s website and social media accounts to ensure compliance.</w:t>
      </w:r>
    </w:p>
    <w:p w14:paraId="1DB7DF2B" w14:textId="77777777" w:rsidR="001D560F" w:rsidRPr="008C13E2" w:rsidRDefault="001D560F" w:rsidP="001D560F">
      <w:pPr>
        <w:numPr>
          <w:ilvl w:val="0"/>
          <w:numId w:val="15"/>
        </w:numPr>
        <w:rPr>
          <w:rFonts w:ascii="Arial" w:hAnsi="Arial" w:cs="Arial"/>
        </w:rPr>
      </w:pPr>
      <w:r w:rsidRPr="008C13E2">
        <w:rPr>
          <w:rFonts w:ascii="Arial" w:hAnsi="Arial" w:cs="Arial"/>
        </w:rPr>
        <w:t>This policy will be reviewed annually or sooner if required due to changes in law, technology, or council operations.</w:t>
      </w:r>
    </w:p>
    <w:p w14:paraId="31F923AD" w14:textId="2597F71A" w:rsidR="001D560F" w:rsidRPr="008C13E2" w:rsidRDefault="001D560F" w:rsidP="001D560F">
      <w:pPr>
        <w:rPr>
          <w:rFonts w:ascii="Arial" w:hAnsi="Arial" w:cs="Arial"/>
        </w:rPr>
      </w:pPr>
    </w:p>
    <w:p w14:paraId="59C817A0" w14:textId="3005CFDE" w:rsidR="69730827" w:rsidRPr="008C13E2" w:rsidRDefault="69730827">
      <w:pPr>
        <w:rPr>
          <w:rFonts w:ascii="Arial" w:hAnsi="Arial" w:cs="Arial"/>
        </w:rPr>
      </w:pPr>
    </w:p>
    <w:p w14:paraId="32FD6A67" w14:textId="2EC33F3C" w:rsidR="3BC2C4F7" w:rsidRPr="008C13E2" w:rsidRDefault="3BC2C4F7" w:rsidP="3BC2C4F7">
      <w:pPr>
        <w:rPr>
          <w:rFonts w:ascii="Arial" w:eastAsia="Aptos" w:hAnsi="Arial" w:cs="Arial"/>
          <w:b/>
          <w:bCs/>
          <w:color w:val="000000" w:themeColor="text1"/>
          <w:sz w:val="20"/>
          <w:szCs w:val="20"/>
        </w:rPr>
      </w:pPr>
    </w:p>
    <w:p w14:paraId="529A7FE9" w14:textId="3F52A1E8" w:rsidR="69730827" w:rsidRPr="008C13E2" w:rsidRDefault="69730827">
      <w:pPr>
        <w:rPr>
          <w:rFonts w:ascii="Arial" w:hAnsi="Arial" w:cs="Arial"/>
        </w:rPr>
      </w:pPr>
    </w:p>
    <w:p w14:paraId="67636A8D" w14:textId="77777777" w:rsidR="001D560F" w:rsidRPr="008C13E2" w:rsidRDefault="001D560F" w:rsidP="00372AEB">
      <w:pPr>
        <w:rPr>
          <w:rFonts w:ascii="Arial" w:hAnsi="Arial" w:cs="Arial"/>
        </w:rPr>
      </w:pPr>
    </w:p>
    <w:sectPr w:rsidR="001D560F" w:rsidRPr="008C13E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9FBE" w14:textId="77777777" w:rsidR="00336CDF" w:rsidRDefault="00336CDF" w:rsidP="000E610A">
      <w:pPr>
        <w:spacing w:after="0" w:line="240" w:lineRule="auto"/>
      </w:pPr>
      <w:r>
        <w:separator/>
      </w:r>
    </w:p>
  </w:endnote>
  <w:endnote w:type="continuationSeparator" w:id="0">
    <w:p w14:paraId="270C8DCC" w14:textId="77777777" w:rsidR="00336CDF" w:rsidRDefault="00336CDF" w:rsidP="000E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B6B2" w14:textId="77777777" w:rsidR="000A69EE" w:rsidRDefault="000A69EE" w:rsidP="000A69EE">
    <w:pPr>
      <w:pStyle w:val="Footer"/>
      <w:jc w:val="right"/>
      <w:rPr>
        <w:rFonts w:ascii="Arial" w:hAnsi="Arial" w:cs="Arial"/>
        <w:sz w:val="16"/>
      </w:rPr>
    </w:pPr>
    <w:r>
      <w:rPr>
        <w:rFonts w:ascii="Arial" w:hAnsi="Arial" w:cs="Arial"/>
        <w:sz w:val="16"/>
      </w:rPr>
      <w:t xml:space="preserve">Document adopted by Staunton Parish Council </w:t>
    </w:r>
  </w:p>
  <w:p w14:paraId="01148FC1" w14:textId="77777777" w:rsidR="000A69EE" w:rsidRPr="008D19EC" w:rsidRDefault="000A69EE" w:rsidP="000A69EE">
    <w:pPr>
      <w:pStyle w:val="Footer"/>
      <w:jc w:val="right"/>
      <w:rPr>
        <w:rFonts w:ascii="Arial" w:hAnsi="Arial" w:cs="Arial"/>
        <w:sz w:val="16"/>
      </w:rPr>
    </w:pPr>
    <w:r>
      <w:rPr>
        <w:rFonts w:ascii="Arial" w:hAnsi="Arial" w:cs="Arial"/>
        <w:sz w:val="16"/>
      </w:rPr>
      <w:t>May 2026</w:t>
    </w:r>
  </w:p>
  <w:p w14:paraId="5616E079" w14:textId="0A8ED819" w:rsidR="000E610A" w:rsidRPr="000E610A" w:rsidRDefault="000E610A" w:rsidP="000E610A">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CE24" w14:textId="77777777" w:rsidR="00336CDF" w:rsidRDefault="00336CDF" w:rsidP="000E610A">
      <w:pPr>
        <w:spacing w:after="0" w:line="240" w:lineRule="auto"/>
      </w:pPr>
      <w:r>
        <w:separator/>
      </w:r>
    </w:p>
  </w:footnote>
  <w:footnote w:type="continuationSeparator" w:id="0">
    <w:p w14:paraId="09D4FF87" w14:textId="77777777" w:rsidR="00336CDF" w:rsidRDefault="00336CDF" w:rsidP="000E6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5DE"/>
    <w:multiLevelType w:val="multilevel"/>
    <w:tmpl w:val="809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C7B08"/>
    <w:multiLevelType w:val="multilevel"/>
    <w:tmpl w:val="4F56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3148E"/>
    <w:multiLevelType w:val="multilevel"/>
    <w:tmpl w:val="76DC3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D0BE4"/>
    <w:multiLevelType w:val="multilevel"/>
    <w:tmpl w:val="D0FC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F2869"/>
    <w:multiLevelType w:val="multilevel"/>
    <w:tmpl w:val="FA86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B39F3"/>
    <w:multiLevelType w:val="multilevel"/>
    <w:tmpl w:val="D5DA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F4F54"/>
    <w:multiLevelType w:val="multilevel"/>
    <w:tmpl w:val="3624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F7C71"/>
    <w:multiLevelType w:val="multilevel"/>
    <w:tmpl w:val="A0F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478DF"/>
    <w:multiLevelType w:val="multilevel"/>
    <w:tmpl w:val="B1046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26F68"/>
    <w:multiLevelType w:val="multilevel"/>
    <w:tmpl w:val="5594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05204"/>
    <w:multiLevelType w:val="multilevel"/>
    <w:tmpl w:val="761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E73A1"/>
    <w:multiLevelType w:val="multilevel"/>
    <w:tmpl w:val="88E6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D0AD4"/>
    <w:multiLevelType w:val="multilevel"/>
    <w:tmpl w:val="2640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46414"/>
    <w:multiLevelType w:val="hybridMultilevel"/>
    <w:tmpl w:val="2CA4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F2343"/>
    <w:multiLevelType w:val="multilevel"/>
    <w:tmpl w:val="E1F8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6544">
    <w:abstractNumId w:val="13"/>
  </w:num>
  <w:num w:numId="2" w16cid:durableId="1456097613">
    <w:abstractNumId w:val="5"/>
  </w:num>
  <w:num w:numId="3" w16cid:durableId="2005544008">
    <w:abstractNumId w:val="9"/>
  </w:num>
  <w:num w:numId="4" w16cid:durableId="2080789068">
    <w:abstractNumId w:val="1"/>
  </w:num>
  <w:num w:numId="5" w16cid:durableId="765922502">
    <w:abstractNumId w:val="11"/>
  </w:num>
  <w:num w:numId="6" w16cid:durableId="273246435">
    <w:abstractNumId w:val="3"/>
  </w:num>
  <w:num w:numId="7" w16cid:durableId="338850555">
    <w:abstractNumId w:val="2"/>
  </w:num>
  <w:num w:numId="8" w16cid:durableId="1595745131">
    <w:abstractNumId w:val="10"/>
  </w:num>
  <w:num w:numId="9" w16cid:durableId="1469856778">
    <w:abstractNumId w:val="12"/>
  </w:num>
  <w:num w:numId="10" w16cid:durableId="73403967">
    <w:abstractNumId w:val="7"/>
  </w:num>
  <w:num w:numId="11" w16cid:durableId="466051391">
    <w:abstractNumId w:val="4"/>
  </w:num>
  <w:num w:numId="12" w16cid:durableId="925921709">
    <w:abstractNumId w:val="14"/>
  </w:num>
  <w:num w:numId="13" w16cid:durableId="558135517">
    <w:abstractNumId w:val="8"/>
  </w:num>
  <w:num w:numId="14" w16cid:durableId="744495139">
    <w:abstractNumId w:val="0"/>
  </w:num>
  <w:num w:numId="15" w16cid:durableId="1463769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0A"/>
    <w:rsid w:val="00071363"/>
    <w:rsid w:val="000A69EE"/>
    <w:rsid w:val="000C2352"/>
    <w:rsid w:val="000E610A"/>
    <w:rsid w:val="00151AD8"/>
    <w:rsid w:val="001A6D13"/>
    <w:rsid w:val="001D0EE4"/>
    <w:rsid w:val="001D560F"/>
    <w:rsid w:val="0028738E"/>
    <w:rsid w:val="00336CDF"/>
    <w:rsid w:val="00372AEB"/>
    <w:rsid w:val="003E3D1A"/>
    <w:rsid w:val="00453B00"/>
    <w:rsid w:val="00506DD6"/>
    <w:rsid w:val="005210EC"/>
    <w:rsid w:val="006576F5"/>
    <w:rsid w:val="00773531"/>
    <w:rsid w:val="00892142"/>
    <w:rsid w:val="008C13E2"/>
    <w:rsid w:val="009D77C1"/>
    <w:rsid w:val="00AC71D6"/>
    <w:rsid w:val="00B7429C"/>
    <w:rsid w:val="00BA32E8"/>
    <w:rsid w:val="00C04BC8"/>
    <w:rsid w:val="00C52624"/>
    <w:rsid w:val="00D74190"/>
    <w:rsid w:val="00DE2808"/>
    <w:rsid w:val="00E479CA"/>
    <w:rsid w:val="00E62E42"/>
    <w:rsid w:val="00E636CA"/>
    <w:rsid w:val="00E709CB"/>
    <w:rsid w:val="00F8132E"/>
    <w:rsid w:val="00F9326A"/>
    <w:rsid w:val="00FF7699"/>
    <w:rsid w:val="0B320C34"/>
    <w:rsid w:val="160C04DC"/>
    <w:rsid w:val="2699F14E"/>
    <w:rsid w:val="3BC2C4F7"/>
    <w:rsid w:val="41F92720"/>
    <w:rsid w:val="69730827"/>
    <w:rsid w:val="7A7F9373"/>
    <w:rsid w:val="7EAD0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ADDDB"/>
  <w15:chartTrackingRefBased/>
  <w15:docId w15:val="{3E4748E1-D758-404A-B6A3-314E311E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00"/>
    <w:rPr>
      <w:kern w:val="0"/>
      <w14:ligatures w14:val="none"/>
    </w:rPr>
  </w:style>
  <w:style w:type="paragraph" w:styleId="Heading1">
    <w:name w:val="heading 1"/>
    <w:basedOn w:val="Normal"/>
    <w:next w:val="Normal"/>
    <w:link w:val="Heading1Char"/>
    <w:uiPriority w:val="9"/>
    <w:qFormat/>
    <w:rsid w:val="000E6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0A"/>
    <w:rPr>
      <w:rFonts w:eastAsiaTheme="majorEastAsia" w:cstheme="majorBidi"/>
      <w:color w:val="272727" w:themeColor="text1" w:themeTint="D8"/>
    </w:rPr>
  </w:style>
  <w:style w:type="paragraph" w:styleId="Title">
    <w:name w:val="Title"/>
    <w:basedOn w:val="Normal"/>
    <w:next w:val="Normal"/>
    <w:link w:val="TitleChar"/>
    <w:uiPriority w:val="10"/>
    <w:qFormat/>
    <w:rsid w:val="000E6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0A"/>
    <w:pPr>
      <w:spacing w:before="160"/>
      <w:jc w:val="center"/>
    </w:pPr>
    <w:rPr>
      <w:i/>
      <w:iCs/>
      <w:color w:val="404040" w:themeColor="text1" w:themeTint="BF"/>
    </w:rPr>
  </w:style>
  <w:style w:type="character" w:customStyle="1" w:styleId="QuoteChar">
    <w:name w:val="Quote Char"/>
    <w:basedOn w:val="DefaultParagraphFont"/>
    <w:link w:val="Quote"/>
    <w:uiPriority w:val="29"/>
    <w:rsid w:val="000E610A"/>
    <w:rPr>
      <w:i/>
      <w:iCs/>
      <w:color w:val="404040" w:themeColor="text1" w:themeTint="BF"/>
    </w:rPr>
  </w:style>
  <w:style w:type="paragraph" w:styleId="ListParagraph">
    <w:name w:val="List Paragraph"/>
    <w:basedOn w:val="Normal"/>
    <w:uiPriority w:val="34"/>
    <w:qFormat/>
    <w:rsid w:val="000E610A"/>
    <w:pPr>
      <w:ind w:left="720"/>
      <w:contextualSpacing/>
    </w:pPr>
  </w:style>
  <w:style w:type="character" w:styleId="IntenseEmphasis">
    <w:name w:val="Intense Emphasis"/>
    <w:basedOn w:val="DefaultParagraphFont"/>
    <w:uiPriority w:val="21"/>
    <w:qFormat/>
    <w:rsid w:val="000E610A"/>
    <w:rPr>
      <w:i/>
      <w:iCs/>
      <w:color w:val="0F4761" w:themeColor="accent1" w:themeShade="BF"/>
    </w:rPr>
  </w:style>
  <w:style w:type="paragraph" w:styleId="IntenseQuote">
    <w:name w:val="Intense Quote"/>
    <w:basedOn w:val="Normal"/>
    <w:next w:val="Normal"/>
    <w:link w:val="IntenseQuoteChar"/>
    <w:uiPriority w:val="30"/>
    <w:qFormat/>
    <w:rsid w:val="000E6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0A"/>
    <w:rPr>
      <w:i/>
      <w:iCs/>
      <w:color w:val="0F4761" w:themeColor="accent1" w:themeShade="BF"/>
    </w:rPr>
  </w:style>
  <w:style w:type="character" w:styleId="IntenseReference">
    <w:name w:val="Intense Reference"/>
    <w:basedOn w:val="DefaultParagraphFont"/>
    <w:uiPriority w:val="32"/>
    <w:qFormat/>
    <w:rsid w:val="000E610A"/>
    <w:rPr>
      <w:b/>
      <w:bCs/>
      <w:smallCaps/>
      <w:color w:val="0F4761" w:themeColor="accent1" w:themeShade="BF"/>
      <w:spacing w:val="5"/>
    </w:rPr>
  </w:style>
  <w:style w:type="paragraph" w:styleId="Header">
    <w:name w:val="header"/>
    <w:basedOn w:val="Normal"/>
    <w:link w:val="HeaderChar"/>
    <w:uiPriority w:val="99"/>
    <w:unhideWhenUsed/>
    <w:rsid w:val="000E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10A"/>
  </w:style>
  <w:style w:type="paragraph" w:styleId="Footer">
    <w:name w:val="footer"/>
    <w:basedOn w:val="Normal"/>
    <w:link w:val="FooterChar"/>
    <w:unhideWhenUsed/>
    <w:rsid w:val="000E610A"/>
    <w:pPr>
      <w:tabs>
        <w:tab w:val="center" w:pos="4513"/>
        <w:tab w:val="right" w:pos="9026"/>
      </w:tabs>
      <w:spacing w:after="0" w:line="240" w:lineRule="auto"/>
    </w:pPr>
  </w:style>
  <w:style w:type="character" w:customStyle="1" w:styleId="FooterChar">
    <w:name w:val="Footer Char"/>
    <w:basedOn w:val="DefaultParagraphFont"/>
    <w:link w:val="Footer"/>
    <w:rsid w:val="000E610A"/>
  </w:style>
  <w:style w:type="character" w:styleId="Hyperlink">
    <w:name w:val="Hyperlink"/>
    <w:basedOn w:val="DefaultParagraphFont"/>
    <w:uiPriority w:val="99"/>
    <w:unhideWhenUsed/>
    <w:rsid w:val="000E610A"/>
    <w:rPr>
      <w:color w:val="467886" w:themeColor="hyperlink"/>
      <w:u w:val="single"/>
    </w:rPr>
  </w:style>
  <w:style w:type="character" w:styleId="UnresolvedMention">
    <w:name w:val="Unresolved Mention"/>
    <w:basedOn w:val="DefaultParagraphFont"/>
    <w:uiPriority w:val="99"/>
    <w:semiHidden/>
    <w:unhideWhenUsed/>
    <w:rsid w:val="000E610A"/>
    <w:rPr>
      <w:color w:val="605E5C"/>
      <w:shd w:val="clear" w:color="auto" w:fill="E1DFDD"/>
    </w:rPr>
  </w:style>
  <w:style w:type="table" w:styleId="TableGrid">
    <w:name w:val="Table Grid"/>
    <w:basedOn w:val="TableNormal"/>
    <w:uiPriority w:val="39"/>
    <w:rsid w:val="00453B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3B00"/>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45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A8AB0D08E0D48B8361A3F2D6243B2" ma:contentTypeVersion="13" ma:contentTypeDescription="Create a new document." ma:contentTypeScope="" ma:versionID="e591e2dafa50ac22ac5c0cfae26c1f0d">
  <xsd:schema xmlns:xsd="http://www.w3.org/2001/XMLSchema" xmlns:xs="http://www.w3.org/2001/XMLSchema" xmlns:p="http://schemas.microsoft.com/office/2006/metadata/properties" xmlns:ns2="3bfec4c2-d353-4ff6-aedb-b1426499b7b2" xmlns:ns3="59c899d9-daa3-4355-9de6-1208d30e8191" targetNamespace="http://schemas.microsoft.com/office/2006/metadata/properties" ma:root="true" ma:fieldsID="c7024bde480ed5dfbb842167d2385d99" ns2:_="" ns3:_="">
    <xsd:import namespace="3bfec4c2-d353-4ff6-aedb-b1426499b7b2"/>
    <xsd:import namespace="59c899d9-daa3-4355-9de6-1208d30e8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c4c2-d353-4ff6-aedb-b1426499b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a3e785-fc40-408d-970b-98382e1e80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899d9-daa3-4355-9de6-1208d30e8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515062-8e75-4955-a942-48c0fdd510c7}" ma:internalName="TaxCatchAll" ma:showField="CatchAllData" ma:web="59c899d9-daa3-4355-9de6-1208d30e8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fec4c2-d353-4ff6-aedb-b1426499b7b2">
      <Terms xmlns="http://schemas.microsoft.com/office/infopath/2007/PartnerControls"/>
    </lcf76f155ced4ddcb4097134ff3c332f>
    <TaxCatchAll xmlns="59c899d9-daa3-4355-9de6-1208d30e81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34922-B444-410D-ACF4-B71D4117A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c4c2-d353-4ff6-aedb-b1426499b7b2"/>
    <ds:schemaRef ds:uri="59c899d9-daa3-4355-9de6-1208d30e8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9B2A0-9C73-45D2-8AEF-52149B4BAEC5}">
  <ds:schemaRefs>
    <ds:schemaRef ds:uri="http://schemas.microsoft.com/office/2006/metadata/properties"/>
    <ds:schemaRef ds:uri="http://schemas.microsoft.com/office/infopath/2007/PartnerControls"/>
    <ds:schemaRef ds:uri="3bfec4c2-d353-4ff6-aedb-b1426499b7b2"/>
    <ds:schemaRef ds:uri="59c899d9-daa3-4355-9de6-1208d30e8191"/>
  </ds:schemaRefs>
</ds:datastoreItem>
</file>

<file path=customXml/itemProps3.xml><?xml version="1.0" encoding="utf-8"?>
<ds:datastoreItem xmlns:ds="http://schemas.openxmlformats.org/officeDocument/2006/customXml" ds:itemID="{FBFACC1F-7893-483E-83E3-1D0B4D188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Wilkinson GAPTC</dc:creator>
  <cp:keywords/>
  <dc:description/>
  <cp:lastModifiedBy>Grace Millar</cp:lastModifiedBy>
  <cp:revision>8</cp:revision>
  <dcterms:created xsi:type="dcterms:W3CDTF">2026-05-06T16:10:00Z</dcterms:created>
  <dcterms:modified xsi:type="dcterms:W3CDTF">2026-05-06T16:15:00Z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0x010100082A8AB0D08E0D48B8361A3F2D6243B2</vt:lpwstr>
  </property>
  <property fmtid="{D5CDD505-2E9C-101B-9397-08002B2CF9AE}" pid="3" name="MediaServiceImageTags">
    <vt:lpwstr/>
  </property>
</Properties>
</file>